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18691" w14:textId="77777777" w:rsidR="00EA6DCB" w:rsidRDefault="00000000">
      <w:pPr>
        <w:ind w:left="-5" w:right="-2"/>
      </w:pPr>
      <w:r>
        <w:t>全民國防教育軍事訓練課程折減常備兵役</w:t>
      </w:r>
      <w:proofErr w:type="gramStart"/>
      <w:r>
        <w:t>役</w:t>
      </w:r>
      <w:proofErr w:type="gramEnd"/>
      <w:r>
        <w:t>期與軍事訓練期間實施辦法第二條附表修正規定</w:t>
      </w:r>
      <w:r>
        <w:rPr>
          <w:rFonts w:ascii="Times New Roman" w:eastAsia="Times New Roman" w:hAnsi="Times New Roman" w:cs="Times New Roman"/>
        </w:rPr>
        <w:t xml:space="preserve"> </w:t>
      </w:r>
    </w:p>
    <w:p w14:paraId="38B4589F" w14:textId="77777777" w:rsidR="00EA6DCB" w:rsidRDefault="00000000">
      <w:pPr>
        <w:spacing w:after="0" w:line="259" w:lineRule="auto"/>
        <w:ind w:left="2625" w:firstLine="0"/>
        <w:jc w:val="center"/>
      </w:pPr>
      <w:r>
        <w:rPr>
          <w:rFonts w:ascii="Calibri" w:eastAsia="Calibri" w:hAnsi="Calibri" w:cs="Calibri"/>
          <w:sz w:val="20"/>
        </w:rPr>
        <w:t xml:space="preserve"> </w:t>
      </w:r>
    </w:p>
    <w:tbl>
      <w:tblPr>
        <w:tblStyle w:val="TableGrid"/>
        <w:tblW w:w="8330" w:type="dxa"/>
        <w:tblInd w:w="398" w:type="dxa"/>
        <w:tblCellMar>
          <w:top w:w="34" w:type="dxa"/>
          <w:left w:w="1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97"/>
        <w:gridCol w:w="214"/>
        <w:gridCol w:w="204"/>
        <w:gridCol w:w="207"/>
        <w:gridCol w:w="621"/>
        <w:gridCol w:w="678"/>
        <w:gridCol w:w="28"/>
        <w:gridCol w:w="2965"/>
        <w:gridCol w:w="579"/>
        <w:gridCol w:w="37"/>
        <w:gridCol w:w="2123"/>
        <w:gridCol w:w="165"/>
      </w:tblGrid>
      <w:tr w:rsidR="00EA6DCB" w14:paraId="381E0001" w14:textId="77777777">
        <w:trPr>
          <w:gridBefore w:val="1"/>
          <w:wBefore w:w="12" w:type="dxa"/>
          <w:trHeight w:val="562"/>
        </w:trPr>
        <w:tc>
          <w:tcPr>
            <w:tcW w:w="8330" w:type="dxa"/>
            <w:gridSpan w:val="12"/>
            <w:tcBorders>
              <w:top w:val="single" w:sz="10" w:space="0" w:color="000000"/>
              <w:left w:val="single" w:sz="10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79B88D9F" w14:textId="77777777" w:rsidR="00EA6DCB" w:rsidRDefault="00000000">
            <w:pPr>
              <w:tabs>
                <w:tab w:val="center" w:pos="4093"/>
                <w:tab w:val="center" w:pos="7421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rFonts w:ascii="標楷體" w:eastAsia="標楷體" w:hAnsi="標楷體" w:cs="標楷體"/>
                <w:sz w:val="24"/>
              </w:rPr>
              <w:t>全民國防教育軍事訓練課程(一百零七學年度以前入學新生適用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40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40"/>
                <w:vertAlign w:val="superscript"/>
              </w:rPr>
              <w:tab/>
            </w:r>
            <w:r>
              <w:rPr>
                <w:rFonts w:ascii="標楷體" w:eastAsia="標楷體" w:hAnsi="標楷體" w:cs="標楷體"/>
                <w:sz w:val="24"/>
              </w:rPr>
              <w:t xml:space="preserve">) </w:t>
            </w:r>
          </w:p>
        </w:tc>
      </w:tr>
      <w:tr w:rsidR="00EA6DCB" w14:paraId="0BFD47DE" w14:textId="77777777">
        <w:trPr>
          <w:gridBefore w:val="1"/>
          <w:wBefore w:w="12" w:type="dxa"/>
          <w:trHeight w:val="537"/>
        </w:trPr>
        <w:tc>
          <w:tcPr>
            <w:tcW w:w="711" w:type="dxa"/>
            <w:gridSpan w:val="2"/>
            <w:tcBorders>
              <w:top w:val="single" w:sz="3" w:space="0" w:color="000000"/>
              <w:left w:val="single" w:sz="10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F2E7EC" w14:textId="77777777" w:rsidR="00EA6DCB" w:rsidRDefault="00000000">
            <w:pPr>
              <w:spacing w:after="0" w:line="259" w:lineRule="auto"/>
              <w:ind w:left="127" w:firstLine="0"/>
              <w:jc w:val="both"/>
            </w:pPr>
            <w:r>
              <w:rPr>
                <w:rFonts w:ascii="標楷體" w:eastAsia="標楷體" w:hAnsi="標楷體" w:cs="標楷體"/>
                <w:sz w:val="20"/>
              </w:rPr>
              <w:t xml:space="preserve">學制 </w:t>
            </w:r>
          </w:p>
        </w:tc>
        <w:tc>
          <w:tcPr>
            <w:tcW w:w="103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B84678" w14:textId="77777777" w:rsidR="00EA6DCB" w:rsidRDefault="00000000">
            <w:pPr>
              <w:spacing w:after="0" w:line="259" w:lineRule="auto"/>
              <w:ind w:left="29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課程內容 </w:t>
            </w:r>
          </w:p>
        </w:tc>
        <w:tc>
          <w:tcPr>
            <w:tcW w:w="7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41547" w14:textId="77777777" w:rsidR="00EA6DCB" w:rsidRDefault="00000000">
            <w:pPr>
              <w:spacing w:after="0" w:line="259" w:lineRule="auto"/>
              <w:ind w:left="51" w:firstLine="71"/>
            </w:pPr>
            <w:r>
              <w:rPr>
                <w:rFonts w:ascii="標楷體" w:eastAsia="標楷體" w:hAnsi="標楷體" w:cs="標楷體"/>
                <w:sz w:val="20"/>
              </w:rPr>
              <w:t xml:space="preserve">課程總時數 </w:t>
            </w:r>
          </w:p>
        </w:tc>
        <w:tc>
          <w:tcPr>
            <w:tcW w:w="35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611AA9" w14:textId="77777777" w:rsidR="00EA6DCB" w:rsidRDefault="00000000">
            <w:pPr>
              <w:tabs>
                <w:tab w:val="right" w:pos="3571"/>
              </w:tabs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40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40"/>
                <w:vertAlign w:val="superscript"/>
              </w:rPr>
              <w:tab/>
            </w:r>
            <w:r>
              <w:rPr>
                <w:rFonts w:ascii="標楷體" w:eastAsia="標楷體" w:hAnsi="標楷體" w:cs="標楷體"/>
                <w:sz w:val="22"/>
              </w:rPr>
              <w:t>軍事訓練課目</w:t>
            </w:r>
            <w:r>
              <w:rPr>
                <w:rFonts w:ascii="標楷體" w:eastAsia="標楷體" w:hAnsi="標楷體" w:cs="標楷體"/>
                <w:sz w:val="20"/>
              </w:rPr>
              <w:t xml:space="preserve">及時數（堂）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6648A560" w14:textId="77777777" w:rsidR="00EA6DC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備    考 </w:t>
            </w:r>
          </w:p>
        </w:tc>
      </w:tr>
      <w:tr w:rsidR="00EA6DCB" w14:paraId="6ED160CC" w14:textId="77777777">
        <w:trPr>
          <w:gridBefore w:val="1"/>
          <w:wBefore w:w="12" w:type="dxa"/>
          <w:trHeight w:val="812"/>
        </w:trPr>
        <w:tc>
          <w:tcPr>
            <w:tcW w:w="711" w:type="dxa"/>
            <w:gridSpan w:val="2"/>
            <w:vMerge w:val="restart"/>
            <w:tcBorders>
              <w:top w:val="single" w:sz="3" w:space="0" w:color="000000"/>
              <w:left w:val="single" w:sz="10" w:space="0" w:color="000000"/>
              <w:bottom w:val="single" w:sz="3" w:space="0" w:color="000000"/>
              <w:right w:val="single" w:sz="3" w:space="0" w:color="000000"/>
            </w:tcBorders>
          </w:tcPr>
          <w:p w14:paraId="0EBACA05" w14:textId="77777777" w:rsidR="00EA6DCB" w:rsidRDefault="00000000">
            <w:pPr>
              <w:spacing w:after="0" w:line="216" w:lineRule="auto"/>
              <w:ind w:left="139" w:right="14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高級中等學校、五專前三年或相當層級進修學校</w:t>
            </w:r>
          </w:p>
          <w:p w14:paraId="2EE4E866" w14:textId="77777777" w:rsidR="00EA6DCB" w:rsidRDefault="00000000">
            <w:pPr>
              <w:spacing w:after="0" w:line="259" w:lineRule="auto"/>
              <w:ind w:left="24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F202570" wp14:editId="1F492540">
                      <wp:extent cx="129276" cy="64638"/>
                      <wp:effectExtent l="0" t="0" r="0" b="0"/>
                      <wp:docPr id="11445" name="Group 114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276" cy="64638"/>
                                <a:chOff x="0" y="0"/>
                                <a:chExt cx="129276" cy="64638"/>
                              </a:xfrm>
                            </wpg:grpSpPr>
                            <wps:wsp>
                              <wps:cNvPr id="75" name="Rectangle 75"/>
                              <wps:cNvSpPr/>
                              <wps:spPr>
                                <a:xfrm rot="5399998">
                                  <a:off x="323" y="-42983"/>
                                  <a:ext cx="85968" cy="1719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69AAD3" w14:textId="77777777" w:rsidR="00EA6DCB" w:rsidRDefault="00000000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標楷體" w:eastAsia="標楷體" w:hAnsi="標楷體" w:cs="標楷體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eaVert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202570" id="Group 11445" o:spid="_x0000_s1026" style="width:10.2pt;height:5.1pt;mso-position-horizontal-relative:char;mso-position-vertical-relative:line" coordsize="129276,6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">
                      <v:rect id="Rectangle 75" o:spid="_x0000_s1027" style="position:absolute;left:323;top:-42983;width:85968;height:171938;rotation: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" filled="f" stroked="f">
                        <v:textbox style="layout-flow:vertical-ideographic" inset="0,0,0,0">
                          <w:txbxContent>
                            <w:p w14:paraId="2469AAD3" w14:textId="77777777" w:rsidR="00EA6DC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1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B46EF1" w14:textId="77777777" w:rsidR="00EA6DCB" w:rsidRDefault="00000000">
            <w:pPr>
              <w:spacing w:after="0" w:line="240" w:lineRule="auto"/>
              <w:ind w:left="75" w:firstLine="2"/>
            </w:pPr>
            <w:r>
              <w:rPr>
                <w:rFonts w:ascii="標楷體" w:eastAsia="標楷體" w:hAnsi="標楷體" w:cs="標楷體"/>
                <w:sz w:val="20"/>
              </w:rPr>
              <w:t>全民國防教</w:t>
            </w:r>
          </w:p>
          <w:p w14:paraId="0B10DDE2" w14:textId="77777777" w:rsidR="00EA6DCB" w:rsidRDefault="00000000">
            <w:pPr>
              <w:spacing w:after="0" w:line="259" w:lineRule="auto"/>
              <w:ind w:left="75" w:firstLine="0"/>
              <w:jc w:val="both"/>
            </w:pPr>
            <w:r>
              <w:rPr>
                <w:rFonts w:ascii="標楷體" w:eastAsia="標楷體" w:hAnsi="標楷體" w:cs="標楷體"/>
                <w:sz w:val="20"/>
              </w:rPr>
              <w:t xml:space="preserve">育 </w:t>
            </w:r>
          </w:p>
        </w:tc>
        <w:tc>
          <w:tcPr>
            <w:tcW w:w="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1CE1C6" w14:textId="77777777" w:rsidR="00EA6DCB" w:rsidRDefault="00000000">
            <w:pPr>
              <w:spacing w:after="0" w:line="259" w:lineRule="auto"/>
              <w:ind w:left="8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國際情勢 </w:t>
            </w:r>
          </w:p>
        </w:tc>
        <w:tc>
          <w:tcPr>
            <w:tcW w:w="707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0E2505" w14:textId="77777777" w:rsidR="00EA6DCB" w:rsidRDefault="00000000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36 </w:t>
            </w: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AF2494" w14:textId="77777777" w:rsidR="00EA6DCB" w:rsidRDefault="00000000">
            <w:pPr>
              <w:spacing w:after="0" w:line="259" w:lineRule="auto"/>
              <w:ind w:left="29" w:firstLine="0"/>
            </w:pP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1B3408" w14:textId="77777777" w:rsidR="00EA6DCB" w:rsidRDefault="00000000">
            <w:pPr>
              <w:spacing w:after="0" w:line="259" w:lineRule="auto"/>
              <w:ind w:left="88" w:firstLine="0"/>
              <w:jc w:val="center"/>
            </w:pP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3DA7F0E5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color w:val="800000"/>
                <w:sz w:val="20"/>
              </w:rPr>
              <w:t xml:space="preserve"> </w:t>
            </w:r>
          </w:p>
        </w:tc>
      </w:tr>
      <w:tr w:rsidR="00EA6DCB" w14:paraId="0050865C" w14:textId="77777777">
        <w:trPr>
          <w:gridBefore w:val="1"/>
          <w:wBefore w:w="12" w:type="dxa"/>
          <w:trHeight w:val="607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717B699E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268FC7D0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F14250" w14:textId="77777777" w:rsidR="00EA6DCB" w:rsidRDefault="00000000">
            <w:pPr>
              <w:spacing w:after="0" w:line="259" w:lineRule="auto"/>
              <w:ind w:left="8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國防政策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6689E967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CBF573" w14:textId="77777777" w:rsidR="00EA6DCB" w:rsidRDefault="00000000">
            <w:pPr>
              <w:spacing w:after="0" w:line="259" w:lineRule="auto"/>
              <w:ind w:left="31" w:firstLine="0"/>
            </w:pP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941F3B" w14:textId="77777777" w:rsidR="00EA6DCB" w:rsidRDefault="00000000">
            <w:pPr>
              <w:spacing w:after="0" w:line="259" w:lineRule="auto"/>
              <w:ind w:left="77" w:firstLine="0"/>
              <w:jc w:val="center"/>
            </w:pP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177F0E33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color w:val="800000"/>
                <w:sz w:val="20"/>
              </w:rPr>
              <w:t xml:space="preserve"> </w:t>
            </w:r>
          </w:p>
        </w:tc>
      </w:tr>
      <w:tr w:rsidR="00EA6DCB" w14:paraId="18DE2DAF" w14:textId="77777777">
        <w:trPr>
          <w:gridBefore w:val="1"/>
          <w:wBefore w:w="12" w:type="dxa"/>
          <w:trHeight w:val="540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2C3F2401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D551721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6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509E8" w14:textId="77777777" w:rsidR="00EA6DCB" w:rsidRDefault="00000000">
            <w:pPr>
              <w:spacing w:after="0" w:line="259" w:lineRule="auto"/>
              <w:ind w:left="8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全民國防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339D69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AE388" w14:textId="77777777" w:rsidR="00EA6DCB" w:rsidRDefault="00000000">
            <w:pPr>
              <w:spacing w:after="0" w:line="259" w:lineRule="auto"/>
              <w:ind w:left="31" w:firstLine="0"/>
            </w:pP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27AF7A" w14:textId="77777777" w:rsidR="00EA6DCB" w:rsidRDefault="00000000">
            <w:pPr>
              <w:spacing w:after="0" w:line="259" w:lineRule="auto"/>
              <w:ind w:left="77" w:firstLine="0"/>
              <w:jc w:val="center"/>
            </w:pP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1F83A859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color w:val="800000"/>
                <w:sz w:val="20"/>
              </w:rPr>
              <w:t xml:space="preserve"> </w:t>
            </w:r>
          </w:p>
        </w:tc>
      </w:tr>
      <w:tr w:rsidR="00EA6DCB" w14:paraId="0B42467F" w14:textId="77777777">
        <w:trPr>
          <w:gridBefore w:val="1"/>
          <w:wBefore w:w="12" w:type="dxa"/>
          <w:trHeight w:val="27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1E8B53C4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62193ABA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6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EED812" w14:textId="77777777" w:rsidR="00EA6DCB" w:rsidRDefault="00000000">
            <w:pPr>
              <w:spacing w:after="0" w:line="259" w:lineRule="auto"/>
              <w:ind w:left="8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防衛動員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1E416F5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51AEE9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>災害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防救知能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與技能</w:t>
            </w: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B00EDE" w14:textId="77777777" w:rsidR="00EA6DC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10</w:t>
            </w: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7B37158A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>災害防制與應變</w:t>
            </w:r>
            <w:r>
              <w:rPr>
                <w:color w:val="800000"/>
                <w:sz w:val="20"/>
              </w:rPr>
              <w:t xml:space="preserve"> </w:t>
            </w:r>
          </w:p>
        </w:tc>
      </w:tr>
      <w:tr w:rsidR="00EA6DCB" w14:paraId="04D2FA5E" w14:textId="77777777">
        <w:trPr>
          <w:gridBefore w:val="1"/>
          <w:wBefore w:w="12" w:type="dxa"/>
          <w:trHeight w:val="273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08973741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2C2F662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316F6A3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A4BB893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F49007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徒手基本教練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465852" w14:textId="77777777" w:rsidR="00EA6DC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4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0FB744B1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>基本防衛技能</w:t>
            </w:r>
            <w:r>
              <w:rPr>
                <w:color w:val="800000"/>
                <w:sz w:val="20"/>
              </w:rPr>
              <w:t xml:space="preserve"> </w:t>
            </w:r>
          </w:p>
        </w:tc>
      </w:tr>
      <w:tr w:rsidR="00EA6DCB" w14:paraId="23FC32F0" w14:textId="77777777">
        <w:trPr>
          <w:gridBefore w:val="1"/>
          <w:wBefore w:w="12" w:type="dxa"/>
          <w:trHeight w:val="273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2CDBA73D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1ABA6C1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28FA8E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C20D529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9E3985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持槍基本教練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1182EC" w14:textId="77777777" w:rsidR="00EA6DC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4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19D88F3F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基本防衛技能 </w:t>
            </w:r>
          </w:p>
        </w:tc>
      </w:tr>
      <w:tr w:rsidR="00EA6DCB" w14:paraId="2B2B4384" w14:textId="77777777">
        <w:trPr>
          <w:gridBefore w:val="1"/>
          <w:wBefore w:w="12" w:type="dxa"/>
          <w:trHeight w:val="273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1D3AECDE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89DC5A7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6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B4A309" w14:textId="77777777" w:rsidR="00EA6DCB" w:rsidRDefault="00000000">
            <w:pPr>
              <w:spacing w:after="0" w:line="259" w:lineRule="auto"/>
              <w:ind w:left="8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國防科技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47DF646A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1C0FAC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>步槍射擊原理</w:t>
            </w: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92192B" w14:textId="77777777" w:rsidR="00EA6DC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1</w:t>
            </w: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12DC5EBD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</w:tr>
      <w:tr w:rsidR="00EA6DCB" w14:paraId="4B1E6F90" w14:textId="77777777">
        <w:trPr>
          <w:gridBefore w:val="1"/>
          <w:wBefore w:w="12" w:type="dxa"/>
          <w:trHeight w:val="27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35C9E40A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D3E193E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5B2F8B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BE766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29104B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機械訓練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2D7B9" w14:textId="77777777" w:rsidR="00EA6DC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1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4CFAC32D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</w:tr>
      <w:tr w:rsidR="00EA6DCB" w14:paraId="0323FA9E" w14:textId="77777777">
        <w:trPr>
          <w:gridBefore w:val="1"/>
          <w:wBefore w:w="12" w:type="dxa"/>
          <w:trHeight w:val="1596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69AAB576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55005B04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6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B0788E" w14:textId="77777777" w:rsidR="00EA6DCB" w:rsidRDefault="00000000">
            <w:pPr>
              <w:spacing w:after="0" w:line="240" w:lineRule="auto"/>
              <w:ind w:left="8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防衛動員 </w:t>
            </w:r>
          </w:p>
          <w:p w14:paraId="520D99BB" w14:textId="77777777" w:rsidR="00EA6DCB" w:rsidRDefault="00000000">
            <w:pPr>
              <w:spacing w:after="0" w:line="259" w:lineRule="auto"/>
              <w:ind w:left="183" w:firstLine="0"/>
            </w:pPr>
            <w:proofErr w:type="gramStart"/>
            <w:r>
              <w:rPr>
                <w:rFonts w:ascii="標楷體" w:eastAsia="標楷體" w:hAnsi="標楷體" w:cs="標楷體"/>
                <w:sz w:val="20"/>
              </w:rPr>
              <w:t>︿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實務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﹀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  <w:tc>
          <w:tcPr>
            <w:tcW w:w="707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CF72F9" w14:textId="77777777" w:rsidR="00EA6DCB" w:rsidRDefault="00000000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20 </w:t>
            </w: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7AA4B5" w14:textId="77777777" w:rsidR="00EA6DCB" w:rsidRDefault="00000000">
            <w:pPr>
              <w:spacing w:after="0" w:line="240" w:lineRule="auto"/>
              <w:ind w:left="34" w:hanging="12"/>
            </w:pPr>
            <w:r>
              <w:rPr>
                <w:rFonts w:ascii="標楷體" w:eastAsia="標楷體" w:hAnsi="標楷體" w:cs="標楷體"/>
                <w:sz w:val="20"/>
              </w:rPr>
              <w:t>災害防救、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災防整備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、防衛動員、青年服勤動員及校園防護團模擬演練 </w:t>
            </w:r>
          </w:p>
          <w:p w14:paraId="270D7D1C" w14:textId="77777777" w:rsidR="00EA6DCB" w:rsidRDefault="00000000">
            <w:pPr>
              <w:spacing w:after="0" w:line="259" w:lineRule="auto"/>
              <w:ind w:left="34" w:hanging="12"/>
            </w:pPr>
            <w:r>
              <w:rPr>
                <w:rFonts w:ascii="標楷體" w:eastAsia="標楷體" w:hAnsi="標楷體" w:cs="標楷體"/>
                <w:sz w:val="20"/>
              </w:rPr>
              <w:t xml:space="preserve">(配合萬安演習、校園防災救災演練及青年服勤動員，每年度實施2次。)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856E58" w14:textId="77777777" w:rsidR="00EA6DC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12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58E6F145" w14:textId="77777777" w:rsidR="00EA6DCB" w:rsidRDefault="00000000">
            <w:pPr>
              <w:spacing w:after="0" w:line="240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>各校應訂定年度執行要點(參加人員名冊留存備</w:t>
            </w:r>
          </w:p>
          <w:p w14:paraId="2EC2D2F6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查)。 </w:t>
            </w:r>
          </w:p>
        </w:tc>
      </w:tr>
      <w:tr w:rsidR="00EA6DCB" w14:paraId="78309F2A" w14:textId="77777777">
        <w:trPr>
          <w:gridBefore w:val="1"/>
          <w:wBefore w:w="12" w:type="dxa"/>
          <w:trHeight w:val="804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single" w:sz="3" w:space="0" w:color="000000"/>
              <w:right w:val="single" w:sz="3" w:space="0" w:color="000000"/>
            </w:tcBorders>
          </w:tcPr>
          <w:p w14:paraId="16522B4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543A1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462ECB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7E0DCB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E3FBBD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步槍實彈射擊 </w:t>
            </w:r>
          </w:p>
          <w:p w14:paraId="3D3D5714" w14:textId="77777777" w:rsidR="00EA6DCB" w:rsidRDefault="00000000">
            <w:pPr>
              <w:spacing w:after="0" w:line="259" w:lineRule="auto"/>
              <w:ind w:left="4" w:firstLine="14"/>
            </w:pPr>
            <w:r>
              <w:rPr>
                <w:rFonts w:ascii="標楷體" w:eastAsia="標楷體" w:hAnsi="標楷體" w:cs="標楷體"/>
                <w:sz w:val="20"/>
              </w:rPr>
              <w:t xml:space="preserve">（含T65K2或T91步槍基本操作、射擊預習及靶場安全教育）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4276CD" w14:textId="77777777" w:rsidR="00EA6DC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8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11D47CD4" w14:textId="77777777" w:rsidR="00EA6DCB" w:rsidRDefault="00000000">
            <w:pPr>
              <w:spacing w:after="2" w:line="240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>各校應訂定年度執行要點(參加人員名冊留存備</w:t>
            </w:r>
          </w:p>
          <w:p w14:paraId="1FC5894A" w14:textId="77777777" w:rsidR="00EA6DCB" w:rsidRDefault="00000000">
            <w:pPr>
              <w:spacing w:after="0" w:line="259" w:lineRule="auto"/>
              <w:ind w:left="18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查)。 </w:t>
            </w:r>
          </w:p>
        </w:tc>
      </w:tr>
      <w:tr w:rsidR="00EA6DCB" w14:paraId="23DF5065" w14:textId="77777777">
        <w:trPr>
          <w:gridBefore w:val="1"/>
          <w:wBefore w:w="12" w:type="dxa"/>
          <w:trHeight w:val="415"/>
        </w:trPr>
        <w:tc>
          <w:tcPr>
            <w:tcW w:w="1743" w:type="dxa"/>
            <w:gridSpan w:val="5"/>
            <w:tcBorders>
              <w:top w:val="single" w:sz="3" w:space="0" w:color="000000"/>
              <w:left w:val="single" w:sz="10" w:space="0" w:color="000000"/>
              <w:bottom w:val="single" w:sz="10" w:space="0" w:color="000000"/>
              <w:right w:val="single" w:sz="3" w:space="0" w:color="000000"/>
            </w:tcBorders>
            <w:vAlign w:val="center"/>
          </w:tcPr>
          <w:p w14:paraId="7C5712CD" w14:textId="77777777" w:rsidR="00EA6DCB" w:rsidRDefault="00000000">
            <w:pPr>
              <w:spacing w:after="0" w:line="259" w:lineRule="auto"/>
              <w:ind w:left="149" w:firstLine="0"/>
              <w:jc w:val="both"/>
            </w:pPr>
            <w:r>
              <w:rPr>
                <w:rFonts w:ascii="標楷體" w:eastAsia="標楷體" w:hAnsi="標楷體" w:cs="標楷體"/>
                <w:sz w:val="20"/>
              </w:rPr>
              <w:t>合計時數（堂）</w:t>
            </w:r>
            <w:r>
              <w:rPr>
                <w:rFonts w:ascii="標楷體" w:eastAsia="標楷體" w:hAnsi="標楷體" w:cs="標楷體"/>
                <w:color w:val="FFCC99"/>
                <w:sz w:val="20"/>
              </w:rPr>
              <w:t xml:space="preserve"> </w:t>
            </w:r>
          </w:p>
        </w:tc>
        <w:tc>
          <w:tcPr>
            <w:tcW w:w="707" w:type="dxa"/>
            <w:gridSpan w:val="2"/>
            <w:tcBorders>
              <w:top w:val="single" w:sz="3" w:space="0" w:color="000000"/>
              <w:left w:val="single" w:sz="3" w:space="0" w:color="000000"/>
              <w:bottom w:val="single" w:sz="10" w:space="0" w:color="000000"/>
              <w:right w:val="single" w:sz="3" w:space="0" w:color="000000"/>
            </w:tcBorders>
            <w:vAlign w:val="center"/>
          </w:tcPr>
          <w:p w14:paraId="33794F1D" w14:textId="77777777" w:rsidR="00EA6DC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56</w:t>
            </w:r>
            <w:r>
              <w:rPr>
                <w:rFonts w:ascii="標楷體" w:eastAsia="標楷體" w:hAnsi="標楷體" w:cs="標楷體"/>
                <w:color w:val="FFCC99"/>
                <w:sz w:val="20"/>
              </w:rPr>
              <w:t xml:space="preserve"> </w:t>
            </w:r>
          </w:p>
        </w:tc>
        <w:tc>
          <w:tcPr>
            <w:tcW w:w="2971" w:type="dxa"/>
            <w:tcBorders>
              <w:top w:val="single" w:sz="3" w:space="0" w:color="000000"/>
              <w:left w:val="single" w:sz="3" w:space="0" w:color="000000"/>
              <w:bottom w:val="single" w:sz="10" w:space="0" w:color="000000"/>
              <w:right w:val="single" w:sz="3" w:space="0" w:color="000000"/>
            </w:tcBorders>
            <w:vAlign w:val="center"/>
          </w:tcPr>
          <w:p w14:paraId="4FDCE320" w14:textId="77777777" w:rsidR="00EA6DCB" w:rsidRDefault="00000000">
            <w:pPr>
              <w:spacing w:after="0" w:line="259" w:lineRule="auto"/>
              <w:ind w:left="0" w:right="-12" w:firstLine="0"/>
              <w:jc w:val="right"/>
            </w:pPr>
            <w:r>
              <w:rPr>
                <w:rFonts w:ascii="標楷體" w:eastAsia="標楷體" w:hAnsi="標楷體" w:cs="標楷體"/>
                <w:color w:val="FFCC99"/>
                <w:sz w:val="20"/>
              </w:rPr>
              <w:t xml:space="preserve"> </w:t>
            </w:r>
          </w:p>
        </w:tc>
        <w:tc>
          <w:tcPr>
            <w:tcW w:w="617" w:type="dxa"/>
            <w:gridSpan w:val="2"/>
            <w:tcBorders>
              <w:top w:val="single" w:sz="3" w:space="0" w:color="000000"/>
              <w:left w:val="single" w:sz="3" w:space="0" w:color="000000"/>
              <w:bottom w:val="single" w:sz="10" w:space="0" w:color="000000"/>
              <w:right w:val="single" w:sz="3" w:space="0" w:color="000000"/>
            </w:tcBorders>
            <w:vAlign w:val="center"/>
          </w:tcPr>
          <w:p w14:paraId="6802296D" w14:textId="77777777" w:rsidR="00EA6DCB" w:rsidRDefault="00000000">
            <w:pPr>
              <w:spacing w:after="0" w:line="259" w:lineRule="auto"/>
              <w:ind w:left="0" w:right="200" w:firstLine="0"/>
              <w:jc w:val="right"/>
            </w:pPr>
            <w:r>
              <w:rPr>
                <w:rFonts w:ascii="標楷體" w:eastAsia="標楷體" w:hAnsi="標楷體" w:cs="標楷體"/>
                <w:sz w:val="20"/>
              </w:rPr>
              <w:t>40</w:t>
            </w:r>
            <w:r>
              <w:rPr>
                <w:rFonts w:ascii="標楷體" w:eastAsia="標楷體" w:hAnsi="標楷體" w:cs="標楷體"/>
                <w:color w:val="800000"/>
                <w:sz w:val="20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3" w:space="0" w:color="000000"/>
              <w:left w:val="single" w:sz="3" w:space="0" w:color="000000"/>
              <w:bottom w:val="single" w:sz="10" w:space="0" w:color="000000"/>
              <w:right w:val="single" w:sz="10" w:space="0" w:color="000000"/>
            </w:tcBorders>
            <w:vAlign w:val="center"/>
          </w:tcPr>
          <w:p w14:paraId="35FC1C88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color w:val="800000"/>
                <w:sz w:val="20"/>
              </w:rPr>
              <w:t xml:space="preserve"> </w:t>
            </w:r>
          </w:p>
        </w:tc>
      </w:tr>
      <w:tr w:rsidR="00EA6DCB" w14:paraId="51C06746" w14:textId="77777777">
        <w:trPr>
          <w:gridBefore w:val="1"/>
          <w:wBefore w:w="12" w:type="dxa"/>
          <w:trHeight w:val="3826"/>
        </w:trPr>
        <w:tc>
          <w:tcPr>
            <w:tcW w:w="497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3" w:space="0" w:color="000000"/>
            </w:tcBorders>
            <w:vAlign w:val="center"/>
          </w:tcPr>
          <w:p w14:paraId="491BF501" w14:textId="77777777" w:rsidR="00EA6DCB" w:rsidRDefault="00000000">
            <w:pPr>
              <w:spacing w:after="0" w:line="259" w:lineRule="auto"/>
              <w:ind w:left="137" w:firstLine="0"/>
            </w:pPr>
            <w:r>
              <w:rPr>
                <w:rFonts w:ascii="標楷體" w:eastAsia="標楷體" w:hAnsi="標楷體" w:cs="標楷體"/>
                <w:sz w:val="20"/>
              </w:rPr>
              <w:lastRenderedPageBreak/>
              <w:t xml:space="preserve">附 </w:t>
            </w:r>
          </w:p>
          <w:p w14:paraId="5092F7B0" w14:textId="77777777" w:rsidR="00EA6DCB" w:rsidRDefault="00000000">
            <w:pPr>
              <w:spacing w:after="0" w:line="259" w:lineRule="auto"/>
              <w:ind w:left="9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  <w:p w14:paraId="3134E9FD" w14:textId="77777777" w:rsidR="00EA6DCB" w:rsidRDefault="00000000">
            <w:pPr>
              <w:spacing w:after="0" w:line="259" w:lineRule="auto"/>
              <w:ind w:left="9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  <w:p w14:paraId="56015A96" w14:textId="77777777" w:rsidR="00EA6DCB" w:rsidRDefault="00000000">
            <w:pPr>
              <w:spacing w:after="0" w:line="259" w:lineRule="auto"/>
              <w:ind w:left="137" w:firstLine="0"/>
            </w:pPr>
            <w:proofErr w:type="gramStart"/>
            <w:r>
              <w:rPr>
                <w:rFonts w:ascii="標楷體" w:eastAsia="標楷體" w:hAnsi="標楷體" w:cs="標楷體"/>
                <w:sz w:val="20"/>
              </w:rPr>
              <w:t>註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  <w:tc>
          <w:tcPr>
            <w:tcW w:w="7833" w:type="dxa"/>
            <w:gridSpan w:val="11"/>
            <w:tcBorders>
              <w:top w:val="single" w:sz="10" w:space="0" w:color="000000"/>
              <w:left w:val="single" w:sz="3" w:space="0" w:color="000000"/>
              <w:bottom w:val="single" w:sz="10" w:space="0" w:color="000000"/>
              <w:right w:val="single" w:sz="10" w:space="0" w:color="000000"/>
            </w:tcBorders>
          </w:tcPr>
          <w:p w14:paraId="0CFD17DE" w14:textId="77777777" w:rsidR="00EA6DCB" w:rsidRDefault="00000000">
            <w:pPr>
              <w:numPr>
                <w:ilvl w:val="0"/>
                <w:numId w:val="1"/>
              </w:numPr>
              <w:spacing w:after="0" w:line="259" w:lineRule="auto"/>
              <w:ind w:hanging="407"/>
            </w:pPr>
            <w:r>
              <w:rPr>
                <w:rFonts w:ascii="標楷體" w:eastAsia="標楷體" w:hAnsi="標楷體" w:cs="標楷體"/>
                <w:sz w:val="20"/>
              </w:rPr>
              <w:t xml:space="preserve">學校開設全民國防教育軍事訓練課程應符合本表規範。 </w:t>
            </w:r>
          </w:p>
          <w:p w14:paraId="64895E49" w14:textId="77777777" w:rsidR="00EA6DCB" w:rsidRDefault="00000000">
            <w:pPr>
              <w:numPr>
                <w:ilvl w:val="0"/>
                <w:numId w:val="1"/>
              </w:numPr>
              <w:spacing w:after="0" w:line="240" w:lineRule="auto"/>
              <w:ind w:hanging="407"/>
            </w:pPr>
            <w:r>
              <w:rPr>
                <w:rFonts w:ascii="標楷體" w:eastAsia="標楷體" w:hAnsi="標楷體" w:cs="標楷體"/>
                <w:sz w:val="20"/>
              </w:rPr>
              <w:t>全民國防教育軍事訓練課程折減常備兵役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役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期與軍事訓練期間之上限，依兵役法第十六條第四項規定辦理。 </w:t>
            </w:r>
          </w:p>
          <w:p w14:paraId="04F31108" w14:textId="77777777" w:rsidR="00EA6DCB" w:rsidRDefault="00000000">
            <w:pPr>
              <w:numPr>
                <w:ilvl w:val="0"/>
                <w:numId w:val="1"/>
              </w:numPr>
              <w:spacing w:after="0" w:line="259" w:lineRule="auto"/>
              <w:ind w:hanging="407"/>
            </w:pPr>
            <w:r>
              <w:rPr>
                <w:rFonts w:ascii="標楷體" w:eastAsia="標楷體" w:hAnsi="標楷體" w:cs="標楷體"/>
                <w:sz w:val="20"/>
              </w:rPr>
              <w:t xml:space="preserve">高級中等學校(含五專前三年或相當層級進修學校)課程折減說明如下： </w:t>
            </w:r>
          </w:p>
          <w:p w14:paraId="7BE112B4" w14:textId="77777777" w:rsidR="00EA6DCB" w:rsidRDefault="00000000">
            <w:pPr>
              <w:spacing w:after="0" w:line="259" w:lineRule="auto"/>
              <w:ind w:left="75" w:firstLine="0"/>
            </w:pPr>
            <w:r>
              <w:rPr>
                <w:rFonts w:ascii="標楷體" w:eastAsia="標楷體" w:hAnsi="標楷體" w:cs="標楷體"/>
                <w:sz w:val="20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)折減現役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役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期： </w:t>
            </w:r>
          </w:p>
          <w:p w14:paraId="04978971" w14:textId="77777777" w:rsidR="00EA6DCB" w:rsidRDefault="00000000">
            <w:pPr>
              <w:spacing w:after="0" w:line="242" w:lineRule="auto"/>
              <w:ind w:left="480" w:firstLine="4"/>
            </w:pPr>
            <w:r>
              <w:rPr>
                <w:rFonts w:ascii="標楷體" w:eastAsia="標楷體" w:hAnsi="標楷體" w:cs="標楷體"/>
                <w:sz w:val="20"/>
              </w:rPr>
              <w:t>依課程總時數56小時(堂)計算，修習成績合格者，依每8小時(堂)課折算1日，不足1日不列入計算，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至多得折減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現役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役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期7日。 </w:t>
            </w:r>
          </w:p>
          <w:p w14:paraId="448065E1" w14:textId="77777777" w:rsidR="00EA6DCB" w:rsidRDefault="00000000">
            <w:pPr>
              <w:spacing w:after="0" w:line="259" w:lineRule="auto"/>
              <w:ind w:left="75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(二)折減軍事訓練期間： </w:t>
            </w:r>
          </w:p>
          <w:p w14:paraId="0CD13A90" w14:textId="77777777" w:rsidR="00EA6DCB" w:rsidRDefault="00000000">
            <w:pPr>
              <w:spacing w:after="0" w:line="259" w:lineRule="auto"/>
              <w:ind w:left="440" w:firstLine="26"/>
            </w:pPr>
            <w:r>
              <w:rPr>
                <w:rFonts w:ascii="標楷體" w:eastAsia="標楷體" w:hAnsi="標楷體" w:cs="標楷體"/>
                <w:sz w:val="20"/>
              </w:rPr>
              <w:t>課程內軍事訓練相關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課目得折減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常備兵役軍事訓練之時數計32小時(堂)（含「防衛動員」及「國防科技」之軍事訓練課目20小時(堂)及「防衛動員實務」之「防衛動員暨災害防救模擬演練」12小時(堂)），修習成績合格者，上下學期分別核予16 小時(堂)，依每8小時(堂)課折算1日，每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學期得折減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2日；另參加步槍實彈射擊時數8小時(堂)，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1日。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至多得折減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軍事訓練期間5日。 </w:t>
            </w:r>
          </w:p>
        </w:tc>
      </w:tr>
      <w:tr w:rsidR="00EA6DCB" w14:paraId="015DA2CD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358"/>
        </w:trPr>
        <w:tc>
          <w:tcPr>
            <w:tcW w:w="8178" w:type="dxa"/>
            <w:gridSpan w:val="12"/>
            <w:tcBorders>
              <w:top w:val="single" w:sz="10" w:space="0" w:color="000000"/>
              <w:left w:val="single" w:sz="10" w:space="0" w:color="000000"/>
              <w:bottom w:val="single" w:sz="3" w:space="0" w:color="000000"/>
              <w:right w:val="single" w:sz="10" w:space="0" w:color="000000"/>
            </w:tcBorders>
          </w:tcPr>
          <w:p w14:paraId="5D46D4C6" w14:textId="77777777" w:rsidR="00EA6DCB" w:rsidRDefault="00000000">
            <w:pPr>
              <w:tabs>
                <w:tab w:val="center" w:pos="2306"/>
                <w:tab w:val="center" w:pos="5514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rFonts w:ascii="標楷體" w:eastAsia="標楷體" w:hAnsi="標楷體" w:cs="標楷體"/>
                <w:sz w:val="24"/>
              </w:rPr>
              <w:t>全民國防教育軍事訓練課程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40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40"/>
                <w:vertAlign w:val="superscript"/>
              </w:rPr>
              <w:tab/>
            </w:r>
            <w:r>
              <w:rPr>
                <w:rFonts w:ascii="標楷體" w:eastAsia="標楷體" w:hAnsi="標楷體" w:cs="標楷體"/>
                <w:sz w:val="24"/>
              </w:rPr>
              <w:t xml:space="preserve">(一百零八學年度起入學新生適用) </w:t>
            </w:r>
          </w:p>
        </w:tc>
      </w:tr>
      <w:tr w:rsidR="00EA6DCB" w14:paraId="1AD230E2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619"/>
        </w:trPr>
        <w:tc>
          <w:tcPr>
            <w:tcW w:w="927" w:type="dxa"/>
            <w:gridSpan w:val="4"/>
            <w:tcBorders>
              <w:top w:val="single" w:sz="3" w:space="0" w:color="000000"/>
              <w:left w:val="single" w:sz="10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3B310C" w14:textId="77777777" w:rsidR="00EA6DCB" w:rsidRDefault="00000000">
            <w:pPr>
              <w:spacing w:after="0" w:line="259" w:lineRule="auto"/>
              <w:ind w:left="26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學制 </w:t>
            </w:r>
          </w:p>
        </w:tc>
        <w:tc>
          <w:tcPr>
            <w:tcW w:w="15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D55107" w14:textId="77777777" w:rsidR="00EA6DCB" w:rsidRDefault="00000000">
            <w:pPr>
              <w:spacing w:after="0" w:line="259" w:lineRule="auto"/>
              <w:ind w:left="342" w:right="243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課程內容 </w:t>
            </w:r>
          </w:p>
        </w:tc>
        <w:tc>
          <w:tcPr>
            <w:tcW w:w="574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079283AD" w14:textId="77777777" w:rsidR="00EA6DCB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軍事訓練課目及時數（堂） </w:t>
            </w:r>
          </w:p>
        </w:tc>
      </w:tr>
      <w:tr w:rsidR="00EA6DCB" w14:paraId="7D0405B7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454"/>
        </w:trPr>
        <w:tc>
          <w:tcPr>
            <w:tcW w:w="927" w:type="dxa"/>
            <w:gridSpan w:val="4"/>
            <w:vMerge w:val="restart"/>
            <w:tcBorders>
              <w:top w:val="single" w:sz="3" w:space="0" w:color="000000"/>
              <w:left w:val="single" w:sz="10" w:space="0" w:color="000000"/>
              <w:bottom w:val="single" w:sz="10" w:space="0" w:color="000000"/>
              <w:right w:val="single" w:sz="3" w:space="0" w:color="000000"/>
            </w:tcBorders>
          </w:tcPr>
          <w:p w14:paraId="0CAA07F3" w14:textId="77777777" w:rsidR="00EA6DCB" w:rsidRDefault="00000000">
            <w:pPr>
              <w:spacing w:after="0" w:line="216" w:lineRule="auto"/>
              <w:ind w:left="261" w:right="252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高級中等學校、五專前三年或相當層級進修學校</w:t>
            </w:r>
          </w:p>
          <w:p w14:paraId="71FFB171" w14:textId="77777777" w:rsidR="00EA6DCB" w:rsidRDefault="00000000">
            <w:pPr>
              <w:spacing w:after="0" w:line="259" w:lineRule="auto"/>
              <w:ind w:left="363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426C517" wp14:editId="6E63F013">
                      <wp:extent cx="129276" cy="64638"/>
                      <wp:effectExtent l="0" t="0" r="0" b="0"/>
                      <wp:docPr id="10180" name="Group 10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276" cy="64638"/>
                                <a:chOff x="0" y="0"/>
                                <a:chExt cx="129276" cy="64638"/>
                              </a:xfrm>
                            </wpg:grpSpPr>
                            <wps:wsp>
                              <wps:cNvPr id="625" name="Rectangle 625"/>
                              <wps:cNvSpPr/>
                              <wps:spPr>
                                <a:xfrm rot="5399998">
                                  <a:off x="324" y="-42983"/>
                                  <a:ext cx="85969" cy="171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AD5DB3" w14:textId="77777777" w:rsidR="00EA6DCB" w:rsidRDefault="00000000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標楷體" w:eastAsia="標楷體" w:hAnsi="標楷體" w:cs="標楷體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eaVert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26C517" id="Group 10180" o:spid="_x0000_s1028" style="width:10.2pt;height:5.1pt;mso-position-horizontal-relative:char;mso-position-vertical-relative:line" coordsize="129276,6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">
                      <v:rect id="Rectangle 625" o:spid="_x0000_s1029" style="position:absolute;left:324;top:-42983;width:85969;height:171937;rotation: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" filled="f" stroked="f">
                        <v:textbox style="layout-flow:vertical-ideographic" inset="0,0,0,0">
                          <w:txbxContent>
                            <w:p w14:paraId="7EAD5DB3" w14:textId="77777777" w:rsidR="00EA6DC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736C8" w14:textId="77777777" w:rsidR="00EA6DCB" w:rsidRDefault="00000000">
            <w:pPr>
              <w:spacing w:after="0" w:line="259" w:lineRule="auto"/>
              <w:ind w:left="2" w:firstLine="0"/>
              <w:jc w:val="both"/>
            </w:pPr>
            <w:r>
              <w:rPr>
                <w:rFonts w:ascii="標楷體" w:eastAsia="標楷體" w:hAnsi="標楷體" w:cs="標楷體"/>
                <w:sz w:val="20"/>
              </w:rPr>
              <w:t xml:space="preserve">全民國防概論 </w:t>
            </w: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D84E0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6DAF66B4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0 </w:t>
            </w:r>
          </w:p>
        </w:tc>
      </w:tr>
      <w:tr w:rsidR="00EA6DCB" w14:paraId="4F8C1301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517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1E5C4747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5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2723C4" w14:textId="77777777" w:rsidR="00EA6DCB" w:rsidRDefault="00000000">
            <w:pPr>
              <w:spacing w:after="0" w:line="259" w:lineRule="auto"/>
              <w:ind w:left="2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國際情勢與國家安全 </w:t>
            </w: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40027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傳統與非傳統安全威脅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1DD6ABDE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2 </w:t>
            </w:r>
          </w:p>
        </w:tc>
      </w:tr>
      <w:tr w:rsidR="00EA6DCB" w14:paraId="2CD07DC7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627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4BC1DF69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5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49503" w14:textId="77777777" w:rsidR="00EA6DCB" w:rsidRDefault="00000000">
            <w:pPr>
              <w:spacing w:after="0" w:line="259" w:lineRule="auto"/>
              <w:ind w:left="2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我國國防現況與發展 </w:t>
            </w: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F57413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國防政策與國軍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7672CA86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2 </w:t>
            </w:r>
          </w:p>
        </w:tc>
      </w:tr>
      <w:tr w:rsidR="00EA6DCB" w14:paraId="2CA4DEFF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482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557601F3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507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35AC22" w14:textId="77777777" w:rsidR="00EA6DCB" w:rsidRDefault="00000000">
            <w:pPr>
              <w:spacing w:after="0" w:line="259" w:lineRule="auto"/>
              <w:ind w:left="2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防衛動員與災害防救 </w:t>
            </w: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195A8F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步槍簡介與安全規定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78B4015A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1 </w:t>
            </w:r>
          </w:p>
        </w:tc>
      </w:tr>
      <w:tr w:rsidR="00EA6DCB" w14:paraId="042013D1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413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4C0B9582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37370E5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BEE4C6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射擊要領與姿勢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</w:tcPr>
          <w:p w14:paraId="6C5B42D7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1 </w:t>
            </w:r>
          </w:p>
        </w:tc>
      </w:tr>
      <w:tr w:rsidR="00EA6DCB" w14:paraId="7A3A2D37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713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5DA4E701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A3F0667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E56C9D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全民防衛動員及青年服勤動員的意義及作為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4284C303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4 </w:t>
            </w:r>
          </w:p>
        </w:tc>
      </w:tr>
      <w:tr w:rsidR="00EA6DCB" w14:paraId="29770925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478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24E5A319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AEC356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887823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災害防救與應變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25758B8B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10 </w:t>
            </w:r>
          </w:p>
        </w:tc>
      </w:tr>
      <w:tr w:rsidR="00EA6DCB" w14:paraId="537FD9CF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633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56A6AC61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5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2FDA35" w14:textId="77777777" w:rsidR="00EA6DCB" w:rsidRDefault="00000000">
            <w:pPr>
              <w:spacing w:after="0" w:line="259" w:lineRule="auto"/>
              <w:ind w:left="2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戰爭啟示與全民國防 </w:t>
            </w: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D2FC57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522794AF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0 </w:t>
            </w:r>
          </w:p>
        </w:tc>
      </w:tr>
      <w:tr w:rsidR="00EA6DCB" w14:paraId="3E7D0403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1535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6AD3CB0A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507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212D9A" w14:textId="77777777" w:rsidR="00EA6DCB" w:rsidRDefault="00000000">
            <w:pPr>
              <w:spacing w:after="0" w:line="259" w:lineRule="auto"/>
              <w:ind w:left="2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防衛動員與災害防救(實務) </w:t>
            </w: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DF473C" w14:textId="77777777" w:rsidR="00EA6DCB" w:rsidRDefault="00000000">
            <w:pPr>
              <w:spacing w:after="19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防衛動員暨災害防救模擬演練 </w:t>
            </w:r>
          </w:p>
          <w:p w14:paraId="21BC9DEB" w14:textId="77777777" w:rsidR="00EA6DCB" w:rsidRDefault="00000000">
            <w:pPr>
              <w:spacing w:after="0" w:line="277" w:lineRule="auto"/>
              <w:ind w:left="0" w:firstLine="0"/>
              <w:jc w:val="both"/>
            </w:pPr>
            <w:proofErr w:type="gramStart"/>
            <w:r>
              <w:rPr>
                <w:rFonts w:ascii="標楷體" w:eastAsia="標楷體" w:hAnsi="標楷體" w:cs="標楷體"/>
                <w:sz w:val="20"/>
              </w:rPr>
              <w:t>【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配合全民防衛動員暨災害防救(民安) 演習、軍民聯合防空(萬安)演習、校園防災救災演練及青年服勤動員，每年度實施</w:t>
            </w:r>
          </w:p>
          <w:p w14:paraId="5C030108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2次。】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7A4B86BD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12 </w:t>
            </w:r>
          </w:p>
        </w:tc>
      </w:tr>
      <w:tr w:rsidR="00EA6DCB" w14:paraId="1E55DF0B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619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5D0FAA99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10A2A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35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3D7A53" w14:textId="77777777" w:rsidR="00EA6DCB" w:rsidRDefault="00000000">
            <w:pPr>
              <w:spacing w:after="0" w:line="259" w:lineRule="auto"/>
              <w:ind w:left="0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實彈射擊體驗活動(包括步槍基本操作、瞄準訓練及靶場安全教育)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4B8A93D3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8 </w:t>
            </w:r>
          </w:p>
        </w:tc>
      </w:tr>
      <w:tr w:rsidR="00EA6DCB" w14:paraId="48566A5A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438"/>
        </w:trPr>
        <w:tc>
          <w:tcPr>
            <w:tcW w:w="0" w:type="auto"/>
            <w:gridSpan w:val="4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3" w:space="0" w:color="000000"/>
            </w:tcBorders>
          </w:tcPr>
          <w:p w14:paraId="5F5A7738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5086" w:type="dxa"/>
            <w:gridSpan w:val="6"/>
            <w:tcBorders>
              <w:top w:val="single" w:sz="3" w:space="0" w:color="000000"/>
              <w:left w:val="single" w:sz="3" w:space="0" w:color="000000"/>
              <w:bottom w:val="single" w:sz="10" w:space="0" w:color="000000"/>
              <w:right w:val="single" w:sz="3" w:space="0" w:color="000000"/>
            </w:tcBorders>
            <w:vAlign w:val="center"/>
          </w:tcPr>
          <w:p w14:paraId="2C9C9176" w14:textId="77777777" w:rsidR="00EA6DCB" w:rsidRDefault="00000000">
            <w:pPr>
              <w:spacing w:after="0" w:line="259" w:lineRule="auto"/>
              <w:ind w:left="2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合計時數（堂） </w:t>
            </w:r>
          </w:p>
        </w:tc>
        <w:tc>
          <w:tcPr>
            <w:tcW w:w="2165" w:type="dxa"/>
            <w:gridSpan w:val="2"/>
            <w:tcBorders>
              <w:top w:val="single" w:sz="3" w:space="0" w:color="000000"/>
              <w:left w:val="single" w:sz="3" w:space="0" w:color="000000"/>
              <w:bottom w:val="single" w:sz="10" w:space="0" w:color="000000"/>
              <w:right w:val="single" w:sz="10" w:space="0" w:color="000000"/>
            </w:tcBorders>
            <w:vAlign w:val="center"/>
          </w:tcPr>
          <w:p w14:paraId="0D8527D9" w14:textId="77777777" w:rsidR="00EA6DC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40 </w:t>
            </w:r>
          </w:p>
        </w:tc>
      </w:tr>
      <w:tr w:rsidR="00EA6DCB" w14:paraId="4539BDF6" w14:textId="77777777">
        <w:tblPrEx>
          <w:tblCellMar>
            <w:top w:w="45" w:type="dxa"/>
            <w:left w:w="4" w:type="dxa"/>
            <w:right w:w="2" w:type="dxa"/>
          </w:tblCellMar>
        </w:tblPrEx>
        <w:trPr>
          <w:gridAfter w:val="1"/>
          <w:wAfter w:w="165" w:type="dxa"/>
          <w:trHeight w:val="4396"/>
        </w:trPr>
        <w:tc>
          <w:tcPr>
            <w:tcW w:w="927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3" w:space="0" w:color="000000"/>
            </w:tcBorders>
          </w:tcPr>
          <w:p w14:paraId="363AD337" w14:textId="77777777" w:rsidR="00EA6DCB" w:rsidRDefault="00000000">
            <w:pPr>
              <w:spacing w:after="0" w:line="259" w:lineRule="auto"/>
              <w:ind w:left="363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AFDF840" wp14:editId="4C295FBA">
                      <wp:extent cx="129305" cy="775981"/>
                      <wp:effectExtent l="0" t="0" r="0" b="0"/>
                      <wp:docPr id="10754" name="Group 107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305" cy="775981"/>
                                <a:chOff x="0" y="0"/>
                                <a:chExt cx="129305" cy="775981"/>
                              </a:xfrm>
                            </wpg:grpSpPr>
                            <wps:wsp>
                              <wps:cNvPr id="868" name="Rectangle 868"/>
                              <wps:cNvSpPr/>
                              <wps:spPr>
                                <a:xfrm rot="5399998">
                                  <a:off x="-343551" y="300891"/>
                                  <a:ext cx="773719" cy="1719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058802" w14:textId="77777777" w:rsidR="00EA6DCB" w:rsidRDefault="00000000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標楷體" w:eastAsia="標楷體" w:hAnsi="標楷體" w:cs="標楷體"/>
                                        <w:sz w:val="20"/>
                                      </w:rPr>
                                      <w:t xml:space="preserve">         </w:t>
                                    </w:r>
                                  </w:p>
                                </w:txbxContent>
                              </wps:txbx>
                              <wps:bodyPr horzOverflow="overflow" vert="eaVert" lIns="0" tIns="0" rIns="0" bIns="0" rtlCol="0">
                                <a:noAutofit/>
                              </wps:bodyPr>
                            </wps:wsp>
                            <wps:wsp>
                              <wps:cNvPr id="869" name="Rectangle 869"/>
                              <wps:cNvSpPr/>
                              <wps:spPr>
                                <a:xfrm>
                                  <a:off x="28" y="582073"/>
                                  <a:ext cx="171938" cy="1719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E2C723" w14:textId="77777777" w:rsidR="00EA6DCB" w:rsidRDefault="00000000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proofErr w:type="gramStart"/>
                                    <w:r>
                                      <w:rPr>
                                        <w:rFonts w:ascii="標楷體" w:eastAsia="標楷體" w:hAnsi="標楷體" w:cs="標楷體"/>
                                        <w:sz w:val="20"/>
                                      </w:rPr>
                                      <w:t>註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eaVert" lIns="0" tIns="0" rIns="0" bIns="0" rtlCol="0">
                                <a:noAutofit/>
                              </wps:bodyPr>
                            </wps:wsp>
                            <wps:wsp>
                              <wps:cNvPr id="870" name="Rectangle 870"/>
                              <wps:cNvSpPr/>
                              <wps:spPr>
                                <a:xfrm rot="5399998">
                                  <a:off x="324" y="668358"/>
                                  <a:ext cx="85968" cy="171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47B4EE" w14:textId="77777777" w:rsidR="00EA6DCB" w:rsidRDefault="00000000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標楷體" w:eastAsia="標楷體" w:hAnsi="標楷體" w:cs="標楷體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eaVert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FDF840" id="Group 10754" o:spid="_x0000_s1030" style="width:10.2pt;height:61.1pt;mso-position-horizontal-relative:char;mso-position-vertical-relative:line" coordsize="1293,7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">
                      <v:rect id="Rectangle 868" o:spid="_x0000_s1031" style="position:absolute;left:-3436;top:3010;width:7737;height:1718;rotation: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" filled="f" stroked="f">
                        <v:textbox style="layout-flow:vertical-ideographic" inset="0,0,0,0">
                          <w:txbxContent>
                            <w:p w14:paraId="37058802" w14:textId="77777777" w:rsidR="00EA6DC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</w:rPr>
                                <w:t xml:space="preserve">         </w:t>
                              </w:r>
                            </w:p>
                          </w:txbxContent>
                        </v:textbox>
                      </v:rect>
                      <v:rect id="Rectangle 869" o:spid="_x0000_s1032" style="position:absolute;top:5820;width:1719;height:1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" filled="f" stroked="f">
                        <v:textbox style="layout-flow:vertical-ideographic" inset="0,0,0,0">
                          <w:txbxContent>
                            <w:p w14:paraId="22E2C723" w14:textId="77777777" w:rsidR="00EA6DC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</w:rPr>
                                <w:t>註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870" o:spid="_x0000_s1033" style="position:absolute;left:3;top:6684;width:860;height:1718;rotation: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" filled="f" stroked="f">
                        <v:textbox style="layout-flow:vertical-ideographic" inset="0,0,0,0">
                          <w:txbxContent>
                            <w:p w14:paraId="6447B4EE" w14:textId="77777777" w:rsidR="00EA6DC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rFonts w:ascii="標楷體" w:eastAsia="標楷體" w:hAnsi="標楷體" w:cs="標楷體"/>
                <w:sz w:val="20"/>
              </w:rPr>
              <w:t>附</w:t>
            </w:r>
          </w:p>
        </w:tc>
        <w:tc>
          <w:tcPr>
            <w:tcW w:w="7251" w:type="dxa"/>
            <w:gridSpan w:val="8"/>
            <w:tcBorders>
              <w:top w:val="single" w:sz="10" w:space="0" w:color="000000"/>
              <w:left w:val="single" w:sz="3" w:space="0" w:color="000000"/>
              <w:bottom w:val="single" w:sz="10" w:space="0" w:color="000000"/>
              <w:right w:val="single" w:sz="10" w:space="0" w:color="000000"/>
            </w:tcBorders>
          </w:tcPr>
          <w:p w14:paraId="09C5BAA1" w14:textId="77777777" w:rsidR="00EA6DCB" w:rsidRDefault="00000000">
            <w:pPr>
              <w:numPr>
                <w:ilvl w:val="0"/>
                <w:numId w:val="2"/>
              </w:numPr>
              <w:spacing w:after="19" w:line="259" w:lineRule="auto"/>
              <w:ind w:hanging="411"/>
            </w:pPr>
            <w:r>
              <w:rPr>
                <w:rFonts w:ascii="標楷體" w:eastAsia="標楷體" w:hAnsi="標楷體" w:cs="標楷體"/>
                <w:sz w:val="20"/>
              </w:rPr>
              <w:t xml:space="preserve">學校開設全民國防教育軍事訓練課程應符合本表規範。 </w:t>
            </w:r>
          </w:p>
          <w:p w14:paraId="01955735" w14:textId="77777777" w:rsidR="00EA6DCB" w:rsidRDefault="00000000">
            <w:pPr>
              <w:numPr>
                <w:ilvl w:val="0"/>
                <w:numId w:val="2"/>
              </w:numPr>
              <w:spacing w:after="19" w:line="259" w:lineRule="auto"/>
              <w:ind w:hanging="411"/>
            </w:pPr>
            <w:r>
              <w:rPr>
                <w:rFonts w:ascii="標楷體" w:eastAsia="標楷體" w:hAnsi="標楷體" w:cs="標楷體"/>
                <w:sz w:val="20"/>
              </w:rPr>
              <w:t>學校應訂定學期(年)課程授課計畫表；「防衛動員暨災害防救模擬演練」及</w:t>
            </w:r>
          </w:p>
          <w:p w14:paraId="593F3FE1" w14:textId="77777777" w:rsidR="00EA6DCB" w:rsidRDefault="00000000">
            <w:pPr>
              <w:spacing w:after="19" w:line="259" w:lineRule="auto"/>
              <w:ind w:left="64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「實彈射擊體驗活動」參加人員名冊留存備查，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俾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利爾後核對折抵日數。 </w:t>
            </w:r>
          </w:p>
          <w:p w14:paraId="6A827A58" w14:textId="77777777" w:rsidR="00EA6DCB" w:rsidRDefault="00000000">
            <w:pPr>
              <w:numPr>
                <w:ilvl w:val="0"/>
                <w:numId w:val="2"/>
              </w:numPr>
              <w:spacing w:after="0" w:line="277" w:lineRule="auto"/>
              <w:ind w:hanging="411"/>
            </w:pPr>
            <w:r>
              <w:rPr>
                <w:rFonts w:ascii="標楷體" w:eastAsia="標楷體" w:hAnsi="標楷體" w:cs="標楷體"/>
                <w:sz w:val="20"/>
              </w:rPr>
              <w:t xml:space="preserve">全民國防教育軍事訓練課程折減常備兵役軍事訓練期間之上限，依兵役法第十六條第四項規定辦理。  </w:t>
            </w:r>
          </w:p>
          <w:p w14:paraId="2A9C84F2" w14:textId="77777777" w:rsidR="00EA6DCB" w:rsidRDefault="00000000">
            <w:pPr>
              <w:numPr>
                <w:ilvl w:val="0"/>
                <w:numId w:val="2"/>
              </w:numPr>
              <w:spacing w:after="1" w:line="277" w:lineRule="auto"/>
              <w:ind w:hanging="411"/>
            </w:pPr>
            <w:r>
              <w:rPr>
                <w:rFonts w:ascii="標楷體" w:eastAsia="標楷體" w:hAnsi="標楷體" w:cs="標楷體"/>
                <w:sz w:val="20"/>
              </w:rPr>
              <w:t xml:space="preserve">高級中等學校(含五專前三年或相當層級進修學校)課程折減軍事訓練期間說明如下： </w:t>
            </w:r>
          </w:p>
          <w:p w14:paraId="51A4FEDF" w14:textId="77777777" w:rsidR="00EA6DCB" w:rsidRDefault="00000000">
            <w:pPr>
              <w:spacing w:after="0" w:line="277" w:lineRule="auto"/>
              <w:ind w:left="436" w:hanging="434"/>
            </w:pPr>
            <w:r>
              <w:rPr>
                <w:rFonts w:ascii="標楷體" w:eastAsia="標楷體" w:hAnsi="標楷體" w:cs="標楷體"/>
                <w:sz w:val="20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)課程內軍事訓練相關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課目得折減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常備兵役軍事訓練之時數計32小時(堂)，修習成績合格者，依每8小時(堂)課折算1日，不足1日不列入計算；另參加實彈射擊體驗活動時數8小時(堂)，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1日。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至多得折減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軍事訓練期間5 日。 </w:t>
            </w:r>
          </w:p>
          <w:p w14:paraId="41D28B60" w14:textId="77777777" w:rsidR="00EA6DCB" w:rsidRDefault="00000000">
            <w:pPr>
              <w:spacing w:after="0" w:line="259" w:lineRule="auto"/>
              <w:ind w:left="2" w:firstLine="0"/>
            </w:pPr>
            <w:r>
              <w:rPr>
                <w:rFonts w:ascii="標楷體" w:eastAsia="標楷體" w:hAnsi="標楷體" w:cs="標楷體"/>
                <w:sz w:val="20"/>
              </w:rPr>
              <w:t>(二)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役期折抵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計算由學校依實際情況審認。 </w:t>
            </w:r>
          </w:p>
        </w:tc>
      </w:tr>
    </w:tbl>
    <w:p w14:paraId="53396946" w14:textId="77777777" w:rsidR="00EA6DCB" w:rsidRDefault="00000000">
      <w:pPr>
        <w:spacing w:after="0" w:line="259" w:lineRule="auto"/>
        <w:ind w:left="0" w:right="6179" w:firstLine="0"/>
        <w:jc w:val="right"/>
      </w:pPr>
      <w:r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ab/>
        <w:t xml:space="preserve"> </w:t>
      </w:r>
    </w:p>
    <w:tbl>
      <w:tblPr>
        <w:tblStyle w:val="TableGrid"/>
        <w:tblW w:w="8286" w:type="dxa"/>
        <w:tblInd w:w="333" w:type="dxa"/>
        <w:tblCellMar>
          <w:top w:w="4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230"/>
        <w:gridCol w:w="1154"/>
        <w:gridCol w:w="674"/>
        <w:gridCol w:w="4426"/>
        <w:gridCol w:w="1366"/>
      </w:tblGrid>
      <w:tr w:rsidR="00EA6DCB" w14:paraId="79BB4441" w14:textId="77777777">
        <w:trPr>
          <w:trHeight w:val="470"/>
        </w:trPr>
        <w:tc>
          <w:tcPr>
            <w:tcW w:w="8286" w:type="dxa"/>
            <w:gridSpan w:val="6"/>
            <w:tcBorders>
              <w:top w:val="single" w:sz="10" w:space="0" w:color="000000"/>
              <w:left w:val="single" w:sz="10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5C887347" w14:textId="77777777" w:rsidR="00EA6DCB" w:rsidRDefault="00000000">
            <w:pPr>
              <w:tabs>
                <w:tab w:val="center" w:pos="4118"/>
                <w:tab w:val="center" w:pos="5543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rFonts w:ascii="標楷體" w:eastAsia="標楷體" w:hAnsi="標楷體" w:cs="標楷體"/>
                <w:sz w:val="24"/>
              </w:rPr>
              <w:t>全民國防教育軍事訓練課程</w:t>
            </w:r>
            <w:r>
              <w:rPr>
                <w:rFonts w:ascii="Times New Roman" w:eastAsia="Times New Roman" w:hAnsi="Times New Roman" w:cs="Times New Roman"/>
                <w:b/>
                <w:color w:val="FF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FF0000"/>
              </w:rPr>
              <w:tab/>
            </w:r>
            <w:r>
              <w:rPr>
                <w:rFonts w:ascii="標楷體" w:eastAsia="標楷體" w:hAnsi="標楷體" w:cs="標楷體"/>
                <w:sz w:val="27"/>
              </w:rPr>
              <w:t xml:space="preserve"> </w:t>
            </w:r>
          </w:p>
        </w:tc>
      </w:tr>
      <w:tr w:rsidR="00EA6DCB" w14:paraId="778A78A6" w14:textId="77777777">
        <w:trPr>
          <w:trHeight w:val="583"/>
        </w:trPr>
        <w:tc>
          <w:tcPr>
            <w:tcW w:w="666" w:type="dxa"/>
            <w:gridSpan w:val="2"/>
            <w:tcBorders>
              <w:top w:val="single" w:sz="3" w:space="0" w:color="000000"/>
              <w:left w:val="single" w:sz="10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366D2C" w14:textId="77777777" w:rsidR="00EA6DCB" w:rsidRDefault="00000000">
            <w:pPr>
              <w:spacing w:after="0" w:line="259" w:lineRule="auto"/>
              <w:ind w:left="71" w:firstLine="0"/>
              <w:jc w:val="both"/>
            </w:pPr>
            <w:r>
              <w:rPr>
                <w:rFonts w:ascii="標楷體" w:eastAsia="標楷體" w:hAnsi="標楷體" w:cs="標楷體"/>
                <w:sz w:val="22"/>
              </w:rPr>
              <w:t xml:space="preserve">學制 </w:t>
            </w:r>
          </w:p>
        </w:tc>
        <w:tc>
          <w:tcPr>
            <w:tcW w:w="1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06F8B0" w14:textId="77777777" w:rsidR="00EA6DCB" w:rsidRDefault="00000000">
            <w:pPr>
              <w:spacing w:after="0" w:line="259" w:lineRule="auto"/>
              <w:ind w:left="114" w:firstLine="0"/>
              <w:jc w:val="both"/>
            </w:pPr>
            <w:r>
              <w:rPr>
                <w:rFonts w:ascii="標楷體" w:eastAsia="標楷體" w:hAnsi="標楷體" w:cs="標楷體"/>
                <w:sz w:val="22"/>
              </w:rPr>
              <w:t>課程</w:t>
            </w:r>
            <w:r>
              <w:rPr>
                <w:rFonts w:ascii="標楷體" w:eastAsia="標楷體" w:hAnsi="標楷體" w:cs="標楷體"/>
                <w:sz w:val="20"/>
              </w:rPr>
              <w:t>內容</w:t>
            </w:r>
            <w:r>
              <w:rPr>
                <w:rFonts w:ascii="標楷體" w:eastAsia="標楷體" w:hAnsi="標楷體" w:cs="標楷體"/>
                <w:sz w:val="22"/>
              </w:rPr>
              <w:t xml:space="preserve"> </w:t>
            </w:r>
          </w:p>
        </w:tc>
        <w:tc>
          <w:tcPr>
            <w:tcW w:w="6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7F71A0" w14:textId="77777777" w:rsidR="00EA6DCB" w:rsidRDefault="00000000">
            <w:pPr>
              <w:spacing w:after="0" w:line="259" w:lineRule="auto"/>
              <w:ind w:left="0" w:firstLine="77"/>
            </w:pPr>
            <w:r>
              <w:rPr>
                <w:rFonts w:ascii="標楷體" w:eastAsia="標楷體" w:hAnsi="標楷體" w:cs="標楷體"/>
                <w:sz w:val="22"/>
              </w:rPr>
              <w:t xml:space="preserve">課程總時數 </w:t>
            </w:r>
          </w:p>
        </w:tc>
        <w:tc>
          <w:tcPr>
            <w:tcW w:w="5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0" w:space="0" w:color="000000"/>
            </w:tcBorders>
            <w:vAlign w:val="center"/>
          </w:tcPr>
          <w:p w14:paraId="3D36BA00" w14:textId="77777777" w:rsidR="00EA6DC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標楷體" w:eastAsia="標楷體" w:hAnsi="標楷體" w:cs="標楷體"/>
                <w:sz w:val="22"/>
              </w:rPr>
              <w:t>軍事訓練課目及時數</w:t>
            </w:r>
            <w:r>
              <w:rPr>
                <w:rFonts w:ascii="標楷體" w:eastAsia="標楷體" w:hAnsi="標楷體" w:cs="標楷體"/>
                <w:sz w:val="20"/>
              </w:rPr>
              <w:t>（堂）</w:t>
            </w:r>
            <w:r>
              <w:rPr>
                <w:rFonts w:ascii="標楷體" w:eastAsia="標楷體" w:hAnsi="標楷體" w:cs="標楷體"/>
                <w:sz w:val="22"/>
              </w:rPr>
              <w:t xml:space="preserve"> </w:t>
            </w:r>
          </w:p>
        </w:tc>
      </w:tr>
      <w:tr w:rsidR="00EA6DCB" w14:paraId="32494E2B" w14:textId="77777777">
        <w:trPr>
          <w:trHeight w:val="295"/>
        </w:trPr>
        <w:tc>
          <w:tcPr>
            <w:tcW w:w="666" w:type="dxa"/>
            <w:gridSpan w:val="2"/>
            <w:vMerge w:val="restart"/>
            <w:tcBorders>
              <w:top w:val="single" w:sz="3" w:space="0" w:color="000000"/>
              <w:left w:val="single" w:sz="10" w:space="0" w:color="000000"/>
              <w:bottom w:val="single" w:sz="7" w:space="0" w:color="000000"/>
              <w:right w:val="single" w:sz="3" w:space="0" w:color="000000"/>
            </w:tcBorders>
          </w:tcPr>
          <w:p w14:paraId="164372AA" w14:textId="77777777" w:rsidR="00EA6DCB" w:rsidRDefault="00000000">
            <w:pPr>
              <w:spacing w:after="0" w:line="216" w:lineRule="auto"/>
              <w:ind w:left="102" w:right="128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大學、二年制專科學校、五專後二年或相當層級學校</w:t>
            </w:r>
          </w:p>
          <w:p w14:paraId="3492AF10" w14:textId="77777777" w:rsidR="00EA6DCB" w:rsidRDefault="00000000">
            <w:pPr>
              <w:spacing w:after="0" w:line="259" w:lineRule="auto"/>
              <w:ind w:left="204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A4A506A" wp14:editId="3FFBD749">
                      <wp:extent cx="129276" cy="64638"/>
                      <wp:effectExtent l="0" t="0" r="0" b="0"/>
                      <wp:docPr id="11748" name="Group 117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276" cy="64638"/>
                                <a:chOff x="0" y="0"/>
                                <a:chExt cx="129276" cy="64638"/>
                              </a:xfrm>
                            </wpg:grpSpPr>
                            <wps:wsp>
                              <wps:cNvPr id="1027" name="Rectangle 1027"/>
                              <wps:cNvSpPr/>
                              <wps:spPr>
                                <a:xfrm rot="5399998">
                                  <a:off x="324" y="-42983"/>
                                  <a:ext cx="85968" cy="171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AEA194" w14:textId="77777777" w:rsidR="00EA6DCB" w:rsidRDefault="00000000">
                                    <w:pP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rPr>
                                        <w:rFonts w:ascii="標楷體" w:eastAsia="標楷體" w:hAnsi="標楷體" w:cs="標楷體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eaVert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4A506A" id="Group 11748" o:spid="_x0000_s1034" style="width:10.2pt;height:5.1pt;mso-position-horizontal-relative:char;mso-position-vertical-relative:line" coordsize="129276,6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">
                      <v:rect id="Rectangle 1027" o:spid="_x0000_s1035" style="position:absolute;left:324;top:-42983;width:85968;height:171937;rotation: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" filled="f" stroked="f">
                        <v:textbox style="layout-flow:vertical-ideographic" inset="0,0,0,0">
                          <w:txbxContent>
                            <w:p w14:paraId="27AEA194" w14:textId="77777777" w:rsidR="00EA6DCB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54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vAlign w:val="center"/>
          </w:tcPr>
          <w:p w14:paraId="7A52C157" w14:textId="77777777" w:rsidR="00EA6DCB" w:rsidRDefault="00000000">
            <w:pPr>
              <w:spacing w:after="0" w:line="259" w:lineRule="auto"/>
              <w:ind w:left="206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（一） </w:t>
            </w:r>
          </w:p>
          <w:p w14:paraId="53D02037" w14:textId="77777777" w:rsidR="00EA6DCB" w:rsidRDefault="00000000">
            <w:pPr>
              <w:spacing w:after="0" w:line="259" w:lineRule="auto"/>
              <w:ind w:left="96" w:firstLine="0"/>
              <w:jc w:val="both"/>
            </w:pPr>
            <w:r>
              <w:rPr>
                <w:rFonts w:ascii="標楷體" w:eastAsia="標楷體" w:hAnsi="標楷體" w:cs="標楷體"/>
                <w:sz w:val="22"/>
              </w:rPr>
              <w:t xml:space="preserve">國際情勢 </w:t>
            </w:r>
          </w:p>
        </w:tc>
        <w:tc>
          <w:tcPr>
            <w:tcW w:w="674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vAlign w:val="center"/>
          </w:tcPr>
          <w:p w14:paraId="7270B053" w14:textId="77777777" w:rsidR="00EA6DCB" w:rsidRDefault="00000000">
            <w:pPr>
              <w:spacing w:after="0" w:line="259" w:lineRule="auto"/>
              <w:ind w:left="185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36 </w:t>
            </w: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2951E4" w14:textId="77777777" w:rsidR="00EA6DCB" w:rsidRDefault="00000000">
            <w:pPr>
              <w:spacing w:after="0" w:line="259" w:lineRule="auto"/>
              <w:ind w:left="61" w:firstLine="0"/>
            </w:pPr>
            <w:r>
              <w:rPr>
                <w:rFonts w:ascii="標楷體" w:eastAsia="標楷體" w:hAnsi="標楷體" w:cs="標楷體"/>
                <w:sz w:val="22"/>
              </w:rPr>
              <w:t>敵情教育及兩岸情勢</w:t>
            </w: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1365" w:type="dxa"/>
            <w:vMerge w:val="restart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10" w:space="0" w:color="000000"/>
            </w:tcBorders>
            <w:vAlign w:val="center"/>
          </w:tcPr>
          <w:p w14:paraId="14378DD8" w14:textId="77777777" w:rsidR="00EA6DCB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標楷體" w:eastAsia="標楷體" w:hAnsi="標楷體" w:cs="標楷體"/>
                <w:sz w:val="22"/>
              </w:rPr>
              <w:t>16</w:t>
            </w:r>
            <w:r>
              <w:rPr>
                <w:color w:val="800000"/>
                <w:sz w:val="20"/>
              </w:rPr>
              <w:t xml:space="preserve"> </w:t>
            </w:r>
          </w:p>
        </w:tc>
      </w:tr>
      <w:tr w:rsidR="00EA6DCB" w14:paraId="16164086" w14:textId="77777777">
        <w:trPr>
          <w:trHeight w:val="29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41489206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816D82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3F703B0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960922" w14:textId="77777777" w:rsidR="00EA6DCB" w:rsidRDefault="00000000">
            <w:pPr>
              <w:spacing w:after="0" w:line="259" w:lineRule="auto"/>
              <w:ind w:left="61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機艦與人員識別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49E94C05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5D383C74" w14:textId="77777777">
        <w:trPr>
          <w:trHeight w:val="29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6EB60CF3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591BAFED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638F56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2C711A" w14:textId="77777777" w:rsidR="00EA6DCB" w:rsidRDefault="00000000">
            <w:pPr>
              <w:spacing w:after="0" w:line="259" w:lineRule="auto"/>
              <w:ind w:left="61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保防教育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1DFBBAC1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2B14D048" w14:textId="77777777">
        <w:trPr>
          <w:trHeight w:val="29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51740CC6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6C1AF194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60B298F3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A2888E" w14:textId="77777777" w:rsidR="00EA6DCB" w:rsidRDefault="00000000">
            <w:pPr>
              <w:spacing w:after="0" w:line="259" w:lineRule="auto"/>
              <w:ind w:left="61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武裝衝突法及日內瓦公約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7C5D8719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480568A3" w14:textId="77777777">
        <w:trPr>
          <w:trHeight w:val="303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588719EB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51FA3C50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07E8B124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04E07106" w14:textId="77777777" w:rsidR="00EA6DCB" w:rsidRDefault="00000000">
            <w:pPr>
              <w:spacing w:after="0" w:line="259" w:lineRule="auto"/>
              <w:ind w:left="61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愛國教育(莒光教學專題研討)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10" w:space="0" w:color="000000"/>
            </w:tcBorders>
          </w:tcPr>
          <w:p w14:paraId="315C9679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098E549F" w14:textId="77777777">
        <w:trPr>
          <w:trHeight w:val="83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128C1666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154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vAlign w:val="center"/>
          </w:tcPr>
          <w:p w14:paraId="23441116" w14:textId="77777777" w:rsidR="00EA6DCB" w:rsidRDefault="00000000">
            <w:pPr>
              <w:spacing w:after="0" w:line="259" w:lineRule="auto"/>
              <w:ind w:left="206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（二） </w:t>
            </w:r>
          </w:p>
          <w:p w14:paraId="05503E28" w14:textId="77777777" w:rsidR="00EA6DCB" w:rsidRDefault="00000000">
            <w:pPr>
              <w:spacing w:after="0" w:line="259" w:lineRule="auto"/>
              <w:ind w:left="96" w:firstLine="0"/>
              <w:jc w:val="both"/>
            </w:pPr>
            <w:r>
              <w:rPr>
                <w:rFonts w:ascii="標楷體" w:eastAsia="標楷體" w:hAnsi="標楷體" w:cs="標楷體"/>
                <w:sz w:val="22"/>
              </w:rPr>
              <w:t xml:space="preserve">國防政策 </w:t>
            </w:r>
          </w:p>
        </w:tc>
        <w:tc>
          <w:tcPr>
            <w:tcW w:w="674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vAlign w:val="center"/>
          </w:tcPr>
          <w:p w14:paraId="726D2ABE" w14:textId="77777777" w:rsidR="00EA6DCB" w:rsidRDefault="00000000">
            <w:pPr>
              <w:spacing w:after="0" w:line="259" w:lineRule="auto"/>
              <w:ind w:left="185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36 </w:t>
            </w:r>
          </w:p>
        </w:tc>
        <w:tc>
          <w:tcPr>
            <w:tcW w:w="4426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0DAD4A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國防政策與軍事戰略 </w:t>
            </w:r>
          </w:p>
          <w:p w14:paraId="64BDC9DF" w14:textId="77777777" w:rsidR="00EA6DCB" w:rsidRDefault="00000000">
            <w:pPr>
              <w:spacing w:after="0" w:line="259" w:lineRule="auto"/>
              <w:ind w:left="126" w:firstLine="0"/>
            </w:pPr>
            <w:proofErr w:type="gramStart"/>
            <w:r>
              <w:rPr>
                <w:rFonts w:ascii="標楷體" w:eastAsia="標楷體" w:hAnsi="標楷體" w:cs="標楷體"/>
                <w:sz w:val="20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國防轉型:國防政策、國防組織 </w:t>
            </w:r>
          </w:p>
          <w:p w14:paraId="5FF64F9E" w14:textId="77777777" w:rsidR="00EA6DCB" w:rsidRDefault="00000000">
            <w:pPr>
              <w:spacing w:after="0" w:line="259" w:lineRule="auto"/>
              <w:ind w:left="122" w:firstLine="0"/>
            </w:pPr>
            <w:proofErr w:type="gramStart"/>
            <w:r>
              <w:rPr>
                <w:rFonts w:ascii="標楷體" w:eastAsia="標楷體" w:hAnsi="標楷體" w:cs="標楷體"/>
                <w:sz w:val="20"/>
              </w:rPr>
              <w:t>—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國防戰力:國防武力、國防資源及災害防救</w:t>
            </w: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1365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10" w:space="0" w:color="000000"/>
            </w:tcBorders>
            <w:vAlign w:val="center"/>
          </w:tcPr>
          <w:p w14:paraId="075957EA" w14:textId="77777777" w:rsidR="00EA6DCB" w:rsidRDefault="00000000">
            <w:pPr>
              <w:spacing w:after="0" w:line="259" w:lineRule="auto"/>
              <w:ind w:left="0" w:right="73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16</w:t>
            </w:r>
            <w:r>
              <w:rPr>
                <w:color w:val="800000"/>
                <w:sz w:val="20"/>
              </w:rPr>
              <w:t xml:space="preserve"> </w:t>
            </w:r>
          </w:p>
        </w:tc>
      </w:tr>
      <w:tr w:rsidR="00EA6DCB" w14:paraId="7CFA44F5" w14:textId="77777777">
        <w:trPr>
          <w:trHeight w:val="29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34511C79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26BE1717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65888B9E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612A6E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兵役實務及募兵制生涯規劃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24A5855F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72FB6470" w14:textId="77777777">
        <w:trPr>
          <w:trHeight w:val="304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283454BB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7AA348C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652CA328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7C7C28D8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愛國教育(莒光教學專題研討)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10" w:space="0" w:color="000000"/>
            </w:tcBorders>
          </w:tcPr>
          <w:p w14:paraId="4237D537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2C451941" w14:textId="77777777">
        <w:trPr>
          <w:trHeight w:val="328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31490524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154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vAlign w:val="center"/>
          </w:tcPr>
          <w:p w14:paraId="5956F1A5" w14:textId="77777777" w:rsidR="00EA6DCB" w:rsidRDefault="00000000">
            <w:pPr>
              <w:spacing w:after="0" w:line="259" w:lineRule="auto"/>
              <w:ind w:left="206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（三） </w:t>
            </w:r>
          </w:p>
          <w:p w14:paraId="7781304A" w14:textId="77777777" w:rsidR="00EA6DCB" w:rsidRDefault="00000000">
            <w:pPr>
              <w:spacing w:after="0" w:line="259" w:lineRule="auto"/>
              <w:ind w:left="96" w:firstLine="0"/>
              <w:jc w:val="both"/>
            </w:pPr>
            <w:r>
              <w:rPr>
                <w:rFonts w:ascii="標楷體" w:eastAsia="標楷體" w:hAnsi="標楷體" w:cs="標楷體"/>
                <w:sz w:val="22"/>
              </w:rPr>
              <w:t xml:space="preserve">全民國防 </w:t>
            </w:r>
          </w:p>
        </w:tc>
        <w:tc>
          <w:tcPr>
            <w:tcW w:w="674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vAlign w:val="center"/>
          </w:tcPr>
          <w:p w14:paraId="32266F8F" w14:textId="77777777" w:rsidR="00EA6DCB" w:rsidRDefault="00000000">
            <w:pPr>
              <w:spacing w:after="0" w:line="259" w:lineRule="auto"/>
              <w:ind w:left="185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36 </w:t>
            </w:r>
          </w:p>
        </w:tc>
        <w:tc>
          <w:tcPr>
            <w:tcW w:w="4426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92915A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>軍人禮節及警衛勤務</w:t>
            </w: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1365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10" w:space="0" w:color="000000"/>
            </w:tcBorders>
            <w:vAlign w:val="center"/>
          </w:tcPr>
          <w:p w14:paraId="1CDED95A" w14:textId="77777777" w:rsidR="00EA6DCB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標楷體" w:eastAsia="標楷體" w:hAnsi="標楷體" w:cs="標楷體"/>
                <w:sz w:val="22"/>
              </w:rPr>
              <w:t xml:space="preserve">16 </w:t>
            </w:r>
          </w:p>
        </w:tc>
      </w:tr>
      <w:tr w:rsidR="00EA6DCB" w14:paraId="2FA5C324" w14:textId="77777777">
        <w:trPr>
          <w:trHeight w:val="303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71E697F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3661F31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66B8ABE0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A69261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軍紀教育(含申訴制度)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724A838E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6525E0AE" w14:textId="77777777">
        <w:trPr>
          <w:trHeight w:val="29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053C0CEE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6BC8B98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E839E82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64A8EE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軍法教育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32B1AC25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689ED73E" w14:textId="77777777">
        <w:trPr>
          <w:trHeight w:val="303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792959D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42694748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5BE06075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49E15766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愛國教育(莒光教學專題研討)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10" w:space="0" w:color="000000"/>
            </w:tcBorders>
          </w:tcPr>
          <w:p w14:paraId="64E2B74C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108B6B3D" w14:textId="77777777">
        <w:trPr>
          <w:trHeight w:val="303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30B4504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154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vAlign w:val="center"/>
          </w:tcPr>
          <w:p w14:paraId="1079473C" w14:textId="77777777" w:rsidR="00EA6DCB" w:rsidRDefault="00000000">
            <w:pPr>
              <w:spacing w:after="0" w:line="259" w:lineRule="auto"/>
              <w:ind w:left="206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（四） </w:t>
            </w:r>
          </w:p>
          <w:p w14:paraId="17AE7130" w14:textId="77777777" w:rsidR="00EA6DCB" w:rsidRDefault="00000000">
            <w:pPr>
              <w:spacing w:after="0" w:line="259" w:lineRule="auto"/>
              <w:ind w:left="96" w:firstLine="0"/>
              <w:jc w:val="both"/>
            </w:pPr>
            <w:r>
              <w:rPr>
                <w:rFonts w:ascii="標楷體" w:eastAsia="標楷體" w:hAnsi="標楷體" w:cs="標楷體"/>
                <w:sz w:val="22"/>
              </w:rPr>
              <w:t xml:space="preserve">防衛動員 </w:t>
            </w:r>
          </w:p>
        </w:tc>
        <w:tc>
          <w:tcPr>
            <w:tcW w:w="674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  <w:vAlign w:val="center"/>
          </w:tcPr>
          <w:p w14:paraId="1A38EE3F" w14:textId="77777777" w:rsidR="00EA6DCB" w:rsidRDefault="00000000">
            <w:pPr>
              <w:spacing w:after="0" w:line="259" w:lineRule="auto"/>
              <w:ind w:left="185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36 </w:t>
            </w:r>
          </w:p>
        </w:tc>
        <w:tc>
          <w:tcPr>
            <w:tcW w:w="4426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189605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>災害</w:t>
            </w:r>
            <w:proofErr w:type="gramStart"/>
            <w:r>
              <w:rPr>
                <w:rFonts w:ascii="標楷體" w:eastAsia="標楷體" w:hAnsi="標楷體" w:cs="標楷體"/>
                <w:sz w:val="22"/>
              </w:rPr>
              <w:t>防救知能</w:t>
            </w:r>
            <w:proofErr w:type="gramEnd"/>
            <w:r>
              <w:rPr>
                <w:rFonts w:ascii="標楷體" w:eastAsia="標楷體" w:hAnsi="標楷體" w:cs="標楷體"/>
                <w:sz w:val="22"/>
              </w:rPr>
              <w:t>與技能</w:t>
            </w:r>
            <w:r>
              <w:rPr>
                <w:rFonts w:ascii="標楷體" w:eastAsia="標楷體" w:hAnsi="標楷體" w:cs="標楷體"/>
                <w:color w:val="003300"/>
                <w:sz w:val="22"/>
              </w:rPr>
              <w:t xml:space="preserve"> </w:t>
            </w:r>
          </w:p>
        </w:tc>
        <w:tc>
          <w:tcPr>
            <w:tcW w:w="1365" w:type="dxa"/>
            <w:vMerge w:val="restart"/>
            <w:tcBorders>
              <w:top w:val="double" w:sz="3" w:space="0" w:color="000000"/>
              <w:left w:val="single" w:sz="3" w:space="0" w:color="000000"/>
              <w:bottom w:val="double" w:sz="3" w:space="0" w:color="000000"/>
              <w:right w:val="single" w:sz="10" w:space="0" w:color="000000"/>
            </w:tcBorders>
            <w:vAlign w:val="center"/>
          </w:tcPr>
          <w:p w14:paraId="6B3FFAF5" w14:textId="77777777" w:rsidR="00EA6DCB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標楷體" w:eastAsia="標楷體" w:hAnsi="標楷體" w:cs="標楷體"/>
                <w:sz w:val="22"/>
              </w:rPr>
              <w:t xml:space="preserve">16 </w:t>
            </w:r>
          </w:p>
        </w:tc>
      </w:tr>
      <w:tr w:rsidR="00EA6DCB" w14:paraId="13B7ED70" w14:textId="77777777">
        <w:trPr>
          <w:trHeight w:val="29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4F9DBBBB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137D417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5D06A6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8F72A6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>災害防救、</w:t>
            </w:r>
            <w:proofErr w:type="gramStart"/>
            <w:r>
              <w:rPr>
                <w:rFonts w:ascii="標楷體" w:eastAsia="標楷體" w:hAnsi="標楷體" w:cs="標楷體"/>
                <w:sz w:val="22"/>
              </w:rPr>
              <w:t>災防整備</w:t>
            </w:r>
            <w:proofErr w:type="gramEnd"/>
            <w:r>
              <w:rPr>
                <w:rFonts w:ascii="標楷體" w:eastAsia="標楷體" w:hAnsi="標楷體" w:cs="標楷體"/>
                <w:sz w:val="22"/>
              </w:rPr>
              <w:t xml:space="preserve">及防衛動員模擬演練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452E13BC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0CF7A149" w14:textId="77777777">
        <w:trPr>
          <w:trHeight w:val="303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121CA8D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70873BEA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0F127619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double" w:sz="3" w:space="0" w:color="000000"/>
              <w:right w:val="single" w:sz="3" w:space="0" w:color="000000"/>
            </w:tcBorders>
          </w:tcPr>
          <w:p w14:paraId="52495ABF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戰場急救與自救、中暑防制及心肺復甦術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double" w:sz="3" w:space="0" w:color="000000"/>
              <w:right w:val="single" w:sz="10" w:space="0" w:color="000000"/>
            </w:tcBorders>
          </w:tcPr>
          <w:p w14:paraId="632B3E08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28E93328" w14:textId="77777777">
        <w:trPr>
          <w:trHeight w:val="305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12F321F9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1154" w:type="dxa"/>
            <w:vMerge w:val="restart"/>
            <w:tcBorders>
              <w:top w:val="doub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146B06A1" w14:textId="77777777" w:rsidR="00EA6DCB" w:rsidRDefault="00000000">
            <w:pPr>
              <w:spacing w:after="0" w:line="259" w:lineRule="auto"/>
              <w:ind w:left="220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（五） </w:t>
            </w:r>
          </w:p>
          <w:p w14:paraId="68EA18AA" w14:textId="77777777" w:rsidR="00EA6DCB" w:rsidRDefault="00000000">
            <w:pPr>
              <w:spacing w:after="0" w:line="259" w:lineRule="auto"/>
              <w:ind w:left="110" w:firstLine="0"/>
              <w:jc w:val="both"/>
            </w:pPr>
            <w:r>
              <w:rPr>
                <w:rFonts w:ascii="標楷體" w:eastAsia="標楷體" w:hAnsi="標楷體" w:cs="標楷體"/>
                <w:sz w:val="22"/>
              </w:rPr>
              <w:t xml:space="preserve">國防科技 </w:t>
            </w:r>
          </w:p>
        </w:tc>
        <w:tc>
          <w:tcPr>
            <w:tcW w:w="674" w:type="dxa"/>
            <w:vMerge w:val="restart"/>
            <w:tcBorders>
              <w:top w:val="doub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14:paraId="77C12B37" w14:textId="77777777" w:rsidR="00EA6DCB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標楷體" w:eastAsia="標楷體" w:hAnsi="標楷體" w:cs="標楷體"/>
                <w:sz w:val="22"/>
              </w:rPr>
              <w:t xml:space="preserve">36 </w:t>
            </w:r>
          </w:p>
        </w:tc>
        <w:tc>
          <w:tcPr>
            <w:tcW w:w="4426" w:type="dxa"/>
            <w:tcBorders>
              <w:top w:val="doub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3C7AE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>軍事</w:t>
            </w:r>
            <w:proofErr w:type="gramStart"/>
            <w:r>
              <w:rPr>
                <w:rFonts w:ascii="標楷體" w:eastAsia="標楷體" w:hAnsi="標楷體" w:cs="標楷體"/>
                <w:sz w:val="22"/>
              </w:rPr>
              <w:t>素養－軍兵種</w:t>
            </w:r>
            <w:proofErr w:type="gramEnd"/>
            <w:r>
              <w:rPr>
                <w:rFonts w:ascii="標楷體" w:eastAsia="標楷體" w:hAnsi="標楷體" w:cs="標楷體"/>
                <w:sz w:val="22"/>
              </w:rPr>
              <w:t>介紹</w:t>
            </w:r>
            <w:r>
              <w:rPr>
                <w:rFonts w:ascii="標楷體" w:eastAsia="標楷體" w:hAnsi="標楷體" w:cs="標楷體"/>
                <w:color w:val="003300"/>
                <w:sz w:val="20"/>
              </w:rPr>
              <w:t xml:space="preserve"> </w:t>
            </w:r>
          </w:p>
        </w:tc>
        <w:tc>
          <w:tcPr>
            <w:tcW w:w="1365" w:type="dxa"/>
            <w:vMerge w:val="restart"/>
            <w:tcBorders>
              <w:top w:val="double" w:sz="3" w:space="0" w:color="000000"/>
              <w:left w:val="single" w:sz="3" w:space="0" w:color="000000"/>
              <w:bottom w:val="single" w:sz="7" w:space="0" w:color="000000"/>
              <w:right w:val="single" w:sz="10" w:space="0" w:color="000000"/>
            </w:tcBorders>
            <w:vAlign w:val="center"/>
          </w:tcPr>
          <w:p w14:paraId="4E302ADD" w14:textId="77777777" w:rsidR="00EA6DCB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標楷體" w:eastAsia="標楷體" w:hAnsi="標楷體" w:cs="標楷體"/>
                <w:sz w:val="22"/>
              </w:rPr>
              <w:t xml:space="preserve">16 </w:t>
            </w:r>
          </w:p>
        </w:tc>
      </w:tr>
      <w:tr w:rsidR="00EA6DCB" w14:paraId="25E9E702" w14:textId="77777777">
        <w:trPr>
          <w:trHeight w:val="311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155C5B54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328582C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DCB3B5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B16582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軍事素養－武器系統介紹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588FF654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3E4411F3" w14:textId="77777777">
        <w:trPr>
          <w:trHeight w:val="314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1950002F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2D23D75A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53096E16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12C64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軍事素養－資訊作戰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12A0CF79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6C4E1E71" w14:textId="77777777">
        <w:trPr>
          <w:trHeight w:val="311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nil"/>
              <w:right w:val="single" w:sz="3" w:space="0" w:color="000000"/>
            </w:tcBorders>
          </w:tcPr>
          <w:p w14:paraId="54716B92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1E38A725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E70E784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6EB22E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核生化作戰及核生化訓練簡介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10" w:space="0" w:color="000000"/>
            </w:tcBorders>
          </w:tcPr>
          <w:p w14:paraId="4DB67909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67C3B66C" w14:textId="77777777">
        <w:trPr>
          <w:trHeight w:val="316"/>
        </w:trPr>
        <w:tc>
          <w:tcPr>
            <w:tcW w:w="0" w:type="auto"/>
            <w:gridSpan w:val="2"/>
            <w:vMerge/>
            <w:tcBorders>
              <w:top w:val="nil"/>
              <w:left w:val="single" w:sz="10" w:space="0" w:color="000000"/>
              <w:bottom w:val="single" w:sz="7" w:space="0" w:color="000000"/>
              <w:right w:val="single" w:sz="3" w:space="0" w:color="000000"/>
            </w:tcBorders>
          </w:tcPr>
          <w:p w14:paraId="0BF2BC88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A375B09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38AC59DD" w14:textId="77777777" w:rsidR="00EA6DCB" w:rsidRDefault="00EA6DCB">
            <w:pPr>
              <w:spacing w:after="160" w:line="259" w:lineRule="auto"/>
              <w:ind w:left="0" w:firstLine="0"/>
            </w:pPr>
          </w:p>
        </w:tc>
        <w:tc>
          <w:tcPr>
            <w:tcW w:w="442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470034D9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愛國教育(莒光教學專題研討)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7" w:space="0" w:color="000000"/>
              <w:right w:val="single" w:sz="10" w:space="0" w:color="000000"/>
            </w:tcBorders>
          </w:tcPr>
          <w:p w14:paraId="6DF84032" w14:textId="77777777" w:rsidR="00EA6DCB" w:rsidRDefault="00EA6DCB">
            <w:pPr>
              <w:spacing w:after="160" w:line="259" w:lineRule="auto"/>
              <w:ind w:left="0" w:firstLine="0"/>
            </w:pPr>
          </w:p>
        </w:tc>
      </w:tr>
      <w:tr w:rsidR="00EA6DCB" w14:paraId="7B8D5D50" w14:textId="77777777">
        <w:trPr>
          <w:trHeight w:val="309"/>
        </w:trPr>
        <w:tc>
          <w:tcPr>
            <w:tcW w:w="1820" w:type="dxa"/>
            <w:gridSpan w:val="3"/>
            <w:tcBorders>
              <w:top w:val="single" w:sz="7" w:space="0" w:color="000000"/>
              <w:left w:val="single" w:sz="10" w:space="0" w:color="000000"/>
              <w:bottom w:val="single" w:sz="10" w:space="0" w:color="000000"/>
              <w:right w:val="single" w:sz="3" w:space="0" w:color="000000"/>
            </w:tcBorders>
          </w:tcPr>
          <w:p w14:paraId="5A3A3B9A" w14:textId="77777777" w:rsidR="00EA6DCB" w:rsidRDefault="00000000">
            <w:pPr>
              <w:spacing w:after="0" w:line="259" w:lineRule="auto"/>
              <w:ind w:left="139" w:firstLine="0"/>
              <w:jc w:val="both"/>
            </w:pPr>
            <w:r>
              <w:rPr>
                <w:rFonts w:ascii="標楷體" w:eastAsia="標楷體" w:hAnsi="標楷體" w:cs="標楷體"/>
                <w:sz w:val="22"/>
              </w:rPr>
              <w:t>合計時數</w:t>
            </w:r>
            <w:r>
              <w:rPr>
                <w:rFonts w:ascii="標楷體" w:eastAsia="標楷體" w:hAnsi="標楷體" w:cs="標楷體"/>
                <w:sz w:val="20"/>
              </w:rPr>
              <w:t>（堂）</w:t>
            </w:r>
            <w:r>
              <w:rPr>
                <w:rFonts w:ascii="標楷體" w:eastAsia="標楷體" w:hAnsi="標楷體" w:cs="標楷體"/>
                <w:sz w:val="22"/>
              </w:rPr>
              <w:t xml:space="preserve"> </w:t>
            </w:r>
          </w:p>
        </w:tc>
        <w:tc>
          <w:tcPr>
            <w:tcW w:w="674" w:type="dxa"/>
            <w:tcBorders>
              <w:top w:val="single" w:sz="7" w:space="0" w:color="000000"/>
              <w:left w:val="single" w:sz="3" w:space="0" w:color="000000"/>
              <w:bottom w:val="single" w:sz="10" w:space="0" w:color="000000"/>
              <w:right w:val="single" w:sz="3" w:space="0" w:color="000000"/>
            </w:tcBorders>
          </w:tcPr>
          <w:p w14:paraId="070D7225" w14:textId="77777777" w:rsidR="00EA6DCB" w:rsidRDefault="00000000">
            <w:pPr>
              <w:spacing w:after="0" w:line="259" w:lineRule="auto"/>
              <w:ind w:left="145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180 </w:t>
            </w:r>
          </w:p>
        </w:tc>
        <w:tc>
          <w:tcPr>
            <w:tcW w:w="4426" w:type="dxa"/>
            <w:tcBorders>
              <w:top w:val="single" w:sz="7" w:space="0" w:color="000000"/>
              <w:left w:val="single" w:sz="3" w:space="0" w:color="000000"/>
              <w:bottom w:val="single" w:sz="10" w:space="0" w:color="000000"/>
              <w:right w:val="single" w:sz="3" w:space="0" w:color="000000"/>
            </w:tcBorders>
          </w:tcPr>
          <w:p w14:paraId="29E097D6" w14:textId="77777777" w:rsidR="00EA6DCB" w:rsidRDefault="00000000">
            <w:pPr>
              <w:spacing w:after="0" w:line="259" w:lineRule="auto"/>
              <w:ind w:left="14" w:firstLine="0"/>
            </w:pPr>
            <w:r>
              <w:rPr>
                <w:rFonts w:ascii="標楷體" w:eastAsia="標楷體" w:hAnsi="標楷體" w:cs="標楷體"/>
                <w:sz w:val="22"/>
              </w:rPr>
              <w:t xml:space="preserve"> </w:t>
            </w:r>
          </w:p>
        </w:tc>
        <w:tc>
          <w:tcPr>
            <w:tcW w:w="1365" w:type="dxa"/>
            <w:tcBorders>
              <w:top w:val="single" w:sz="7" w:space="0" w:color="000000"/>
              <w:left w:val="single" w:sz="3" w:space="0" w:color="000000"/>
              <w:bottom w:val="single" w:sz="10" w:space="0" w:color="000000"/>
              <w:right w:val="single" w:sz="10" w:space="0" w:color="000000"/>
            </w:tcBorders>
          </w:tcPr>
          <w:p w14:paraId="282DAE88" w14:textId="77777777" w:rsidR="00EA6DCB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標楷體" w:eastAsia="標楷體" w:hAnsi="標楷體" w:cs="標楷體"/>
                <w:sz w:val="22"/>
              </w:rPr>
              <w:t>80</w:t>
            </w:r>
            <w:r>
              <w:rPr>
                <w:color w:val="800000"/>
                <w:sz w:val="22"/>
              </w:rPr>
              <w:t xml:space="preserve"> </w:t>
            </w:r>
          </w:p>
        </w:tc>
      </w:tr>
      <w:tr w:rsidR="00EA6DCB" w14:paraId="022CA892" w14:textId="77777777">
        <w:trPr>
          <w:trHeight w:val="3734"/>
        </w:trPr>
        <w:tc>
          <w:tcPr>
            <w:tcW w:w="436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3" w:space="0" w:color="000000"/>
            </w:tcBorders>
            <w:vAlign w:val="center"/>
          </w:tcPr>
          <w:p w14:paraId="7941B1F5" w14:textId="77777777" w:rsidR="00EA6DCB" w:rsidRDefault="00000000">
            <w:pPr>
              <w:spacing w:after="0" w:line="259" w:lineRule="auto"/>
              <w:ind w:left="92" w:firstLine="0"/>
              <w:jc w:val="both"/>
            </w:pPr>
            <w:r>
              <w:rPr>
                <w:rFonts w:ascii="標楷體" w:eastAsia="標楷體" w:hAnsi="標楷體" w:cs="標楷體"/>
                <w:sz w:val="20"/>
              </w:rPr>
              <w:t xml:space="preserve">附 </w:t>
            </w:r>
          </w:p>
          <w:p w14:paraId="6854F36C" w14:textId="77777777" w:rsidR="00EA6DCB" w:rsidRDefault="00000000">
            <w:pPr>
              <w:spacing w:after="0" w:line="259" w:lineRule="auto"/>
              <w:ind w:left="82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  <w:p w14:paraId="1E0B53F9" w14:textId="77777777" w:rsidR="00EA6DCB" w:rsidRDefault="00000000">
            <w:pPr>
              <w:spacing w:after="0" w:line="259" w:lineRule="auto"/>
              <w:ind w:left="92" w:firstLine="0"/>
              <w:jc w:val="both"/>
            </w:pPr>
            <w:proofErr w:type="gramStart"/>
            <w:r>
              <w:rPr>
                <w:rFonts w:ascii="標楷體" w:eastAsia="標楷體" w:hAnsi="標楷體" w:cs="標楷體"/>
                <w:sz w:val="20"/>
              </w:rPr>
              <w:t>註</w:t>
            </w:r>
            <w:proofErr w:type="gramEnd"/>
            <w:r>
              <w:rPr>
                <w:rFonts w:ascii="標楷體" w:eastAsia="標楷體" w:hAnsi="標楷體" w:cs="標楷體"/>
                <w:sz w:val="22"/>
              </w:rPr>
              <w:t xml:space="preserve"> </w:t>
            </w:r>
          </w:p>
        </w:tc>
        <w:tc>
          <w:tcPr>
            <w:tcW w:w="7849" w:type="dxa"/>
            <w:gridSpan w:val="5"/>
            <w:tcBorders>
              <w:top w:val="single" w:sz="10" w:space="0" w:color="000000"/>
              <w:left w:val="single" w:sz="3" w:space="0" w:color="000000"/>
              <w:bottom w:val="single" w:sz="10" w:space="0" w:color="000000"/>
              <w:right w:val="single" w:sz="10" w:space="0" w:color="000000"/>
            </w:tcBorders>
          </w:tcPr>
          <w:p w14:paraId="33A133DA" w14:textId="77777777" w:rsidR="00EA6DCB" w:rsidRDefault="00000000">
            <w:pPr>
              <w:numPr>
                <w:ilvl w:val="0"/>
                <w:numId w:val="3"/>
              </w:numPr>
              <w:spacing w:after="0" w:line="248" w:lineRule="auto"/>
              <w:ind w:hanging="348"/>
            </w:pPr>
            <w:r>
              <w:rPr>
                <w:rFonts w:ascii="標楷體" w:eastAsia="標楷體" w:hAnsi="標楷體" w:cs="標楷體"/>
                <w:sz w:val="20"/>
              </w:rPr>
              <w:t>學校開設全民國防教育軍事訓練課程應符合本表規範；課程總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時數非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 36 小時(堂) 者，應依比例調整軍事訓練課目時數。 </w:t>
            </w:r>
          </w:p>
          <w:p w14:paraId="4A4EF51B" w14:textId="77777777" w:rsidR="00EA6DCB" w:rsidRDefault="00000000">
            <w:pPr>
              <w:numPr>
                <w:ilvl w:val="0"/>
                <w:numId w:val="3"/>
              </w:numPr>
              <w:spacing w:after="0" w:line="240" w:lineRule="auto"/>
              <w:ind w:hanging="348"/>
            </w:pPr>
            <w:r>
              <w:rPr>
                <w:rFonts w:ascii="標楷體" w:eastAsia="標楷體" w:hAnsi="標楷體" w:cs="標楷體"/>
                <w:sz w:val="20"/>
              </w:rPr>
              <w:t>全民國防教育軍事訓練課程折減常備兵役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役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期與軍事訓練期間之上限，依兵役法第十六條第四項規定辦理。 </w:t>
            </w:r>
          </w:p>
          <w:p w14:paraId="521DEE84" w14:textId="77777777" w:rsidR="00EA6DCB" w:rsidRDefault="00000000">
            <w:pPr>
              <w:numPr>
                <w:ilvl w:val="0"/>
                <w:numId w:val="3"/>
              </w:numPr>
              <w:spacing w:after="0" w:line="242" w:lineRule="auto"/>
              <w:ind w:hanging="348"/>
            </w:pPr>
            <w:r>
              <w:rPr>
                <w:rFonts w:ascii="標楷體" w:eastAsia="標楷體" w:hAnsi="標楷體" w:cs="標楷體"/>
                <w:sz w:val="20"/>
              </w:rPr>
              <w:t xml:space="preserve">大學、二年制專科學校、五專後二年或相當層級進修學校之課程（含必、選修），其折減說明如下： </w:t>
            </w:r>
          </w:p>
          <w:p w14:paraId="61541265" w14:textId="77777777" w:rsidR="00EA6DCB" w:rsidRDefault="00000000">
            <w:pPr>
              <w:spacing w:after="0" w:line="259" w:lineRule="auto"/>
              <w:ind w:left="63" w:firstLine="0"/>
            </w:pPr>
            <w:r>
              <w:rPr>
                <w:rFonts w:ascii="標楷體" w:eastAsia="標楷體" w:hAnsi="標楷體" w:cs="標楷體"/>
                <w:sz w:val="20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)折減現役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役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期： </w:t>
            </w:r>
          </w:p>
          <w:p w14:paraId="7152A1BA" w14:textId="77777777" w:rsidR="00EA6DCB" w:rsidRDefault="00000000">
            <w:pPr>
              <w:spacing w:after="0" w:line="244" w:lineRule="auto"/>
              <w:ind w:left="421" w:hanging="14"/>
            </w:pPr>
            <w:r>
              <w:rPr>
                <w:rFonts w:ascii="標楷體" w:eastAsia="標楷體" w:hAnsi="標楷體" w:cs="標楷體"/>
                <w:sz w:val="20"/>
              </w:rPr>
              <w:t>依每門課程總時數 36 小時(堂)計算，修習成績合格者，依每 8 小時(堂)課折算 1 日，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4.5日；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5門課共180小時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(堂)，不足1日不列入計算，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至多得折減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現役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役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 xml:space="preserve">期22日。 </w:t>
            </w:r>
          </w:p>
          <w:p w14:paraId="0A135223" w14:textId="77777777" w:rsidR="00EA6DCB" w:rsidRDefault="00000000">
            <w:pPr>
              <w:spacing w:after="0" w:line="259" w:lineRule="auto"/>
              <w:ind w:left="63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(二)折減軍事訓練期間： </w:t>
            </w:r>
          </w:p>
          <w:p w14:paraId="2242BC0B" w14:textId="77777777" w:rsidR="00EA6DCB" w:rsidRDefault="00000000">
            <w:pPr>
              <w:spacing w:after="0" w:line="240" w:lineRule="auto"/>
              <w:ind w:left="0" w:firstLine="0"/>
              <w:jc w:val="center"/>
            </w:pPr>
            <w:r>
              <w:rPr>
                <w:rFonts w:ascii="標楷體" w:eastAsia="標楷體" w:hAnsi="標楷體" w:cs="標楷體"/>
                <w:sz w:val="20"/>
              </w:rPr>
              <w:t>依每門課程內軍事訓練相關課目時數16小時(堂)計算，修習成績合格者，依每8小時(堂)課折算1日，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2日；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5門課共80小時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(堂)，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至多得折減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軍事訓練期間</w:t>
            </w:r>
          </w:p>
          <w:p w14:paraId="7534B5BA" w14:textId="77777777" w:rsidR="00EA6DCB" w:rsidRDefault="00000000">
            <w:pPr>
              <w:spacing w:after="0" w:line="259" w:lineRule="auto"/>
              <w:ind w:left="421" w:firstLine="0"/>
            </w:pPr>
            <w:r>
              <w:rPr>
                <w:rFonts w:ascii="標楷體" w:eastAsia="標楷體" w:hAnsi="標楷體" w:cs="標楷體"/>
                <w:sz w:val="20"/>
              </w:rPr>
              <w:t xml:space="preserve">10日。 </w:t>
            </w:r>
          </w:p>
        </w:tc>
      </w:tr>
    </w:tbl>
    <w:p w14:paraId="064B903B" w14:textId="77777777" w:rsidR="00EA6DCB" w:rsidRDefault="00000000">
      <w:pPr>
        <w:spacing w:after="273" w:line="259" w:lineRule="auto"/>
        <w:ind w:left="0" w:firstLine="0"/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Calibri" w:eastAsia="Calibri" w:hAnsi="Calibri" w:cs="Calibri"/>
          <w:sz w:val="20"/>
        </w:rPr>
        <w:t xml:space="preserve"> </w:t>
      </w:r>
    </w:p>
    <w:p w14:paraId="1BE8DAD7" w14:textId="77777777" w:rsidR="00EA6DCB" w:rsidRDefault="00000000">
      <w:pPr>
        <w:ind w:left="-5" w:right="-2"/>
      </w:pPr>
      <w:r>
        <w:t>本則命令之總說明及對照表請參閱行政院公報資訊網</w:t>
      </w:r>
      <w:proofErr w:type="gramStart"/>
      <w:r>
        <w:t>（</w:t>
      </w:r>
      <w:proofErr w:type="gramEnd"/>
      <w:r>
        <w:rPr>
          <w:rFonts w:ascii="Times New Roman" w:eastAsia="Times New Roman" w:hAnsi="Times New Roman" w:cs="Times New Roman"/>
        </w:rPr>
        <w:t>http://gazette.nat.gov.tw/</w:t>
      </w:r>
      <w:proofErr w:type="gramStart"/>
      <w:r>
        <w:t>）</w:t>
      </w:r>
      <w:proofErr w:type="gramEnd"/>
      <w:r>
        <w:t>。</w:t>
      </w:r>
    </w:p>
    <w:sectPr w:rsidR="00EA6DCB">
      <w:headerReference w:type="even" r:id="rId7"/>
      <w:headerReference w:type="default" r:id="rId8"/>
      <w:headerReference w:type="first" r:id="rId9"/>
      <w:pgSz w:w="11906" w:h="16840"/>
      <w:pgMar w:top="2353" w:right="1433" w:bottom="1901" w:left="1418" w:header="173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BB1F0" w14:textId="77777777" w:rsidR="00C35ADF" w:rsidRDefault="00C35ADF">
      <w:pPr>
        <w:spacing w:after="0" w:line="240" w:lineRule="auto"/>
      </w:pPr>
      <w:r>
        <w:separator/>
      </w:r>
    </w:p>
  </w:endnote>
  <w:endnote w:type="continuationSeparator" w:id="0">
    <w:p w14:paraId="404A523D" w14:textId="77777777" w:rsidR="00C35ADF" w:rsidRDefault="00C3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B416A" w14:textId="77777777" w:rsidR="00C35ADF" w:rsidRDefault="00C35ADF">
      <w:pPr>
        <w:spacing w:after="0" w:line="240" w:lineRule="auto"/>
      </w:pPr>
      <w:r>
        <w:separator/>
      </w:r>
    </w:p>
  </w:footnote>
  <w:footnote w:type="continuationSeparator" w:id="0">
    <w:p w14:paraId="76EBD87B" w14:textId="77777777" w:rsidR="00C35ADF" w:rsidRDefault="00C3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3918B" w14:textId="77777777" w:rsidR="00EA6DCB" w:rsidRDefault="00000000">
    <w:pPr>
      <w:tabs>
        <w:tab w:val="right" w:pos="9054"/>
      </w:tabs>
      <w:spacing w:after="0" w:line="259" w:lineRule="auto"/>
      <w:ind w:left="0" w:right="-26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E077E0F" wp14:editId="207BD16E">
              <wp:simplePos x="0" y="0"/>
              <wp:positionH relativeFrom="page">
                <wp:posOffset>881634</wp:posOffset>
              </wp:positionH>
              <wp:positionV relativeFrom="page">
                <wp:posOffset>1258062</wp:posOffset>
              </wp:positionV>
              <wp:extent cx="5797297" cy="18288"/>
              <wp:effectExtent l="0" t="0" r="0" b="0"/>
              <wp:wrapSquare wrapText="bothSides"/>
              <wp:docPr id="12849" name="Group 128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7297" cy="18288"/>
                        <a:chOff x="0" y="0"/>
                        <a:chExt cx="5797297" cy="18288"/>
                      </a:xfrm>
                    </wpg:grpSpPr>
                    <wps:wsp>
                      <wps:cNvPr id="13506" name="Shape 13506"/>
                      <wps:cNvSpPr/>
                      <wps:spPr>
                        <a:xfrm>
                          <a:off x="0" y="12192"/>
                          <a:ext cx="57972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7297" h="9144">
                              <a:moveTo>
                                <a:pt x="0" y="0"/>
                              </a:moveTo>
                              <a:lnTo>
                                <a:pt x="5797297" y="0"/>
                              </a:lnTo>
                              <a:lnTo>
                                <a:pt x="57972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507" name="Shape 13507"/>
                      <wps:cNvSpPr/>
                      <wps:spPr>
                        <a:xfrm>
                          <a:off x="0" y="0"/>
                          <a:ext cx="57972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7297" h="9144">
                              <a:moveTo>
                                <a:pt x="0" y="0"/>
                              </a:moveTo>
                              <a:lnTo>
                                <a:pt x="5797297" y="0"/>
                              </a:lnTo>
                              <a:lnTo>
                                <a:pt x="57972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849" style="width:456.48pt;height:1.44pt;position:absolute;mso-position-horizontal-relative:page;mso-position-horizontal:absolute;margin-left:69.42pt;mso-position-vertical-relative:page;margin-top:99.06pt;" coordsize="57972,182">
              <v:shape id="Shape 13508" style="position:absolute;width:57972;height:91;left:0;top:121;" coordsize="5797297,9144" path="m0,0l5797297,0l5797297,9144l0,9144l0,0">
                <v:stroke weight="0pt" endcap="flat" joinstyle="miter" miterlimit="10" on="false" color="#000000" opacity="0"/>
                <v:fill on="true" color="#000000"/>
              </v:shape>
              <v:shape id="Shape 13509" style="position:absolute;width:57972;height:91;left:0;top:0;" coordsize="5797297,9144" path="m0,0l5797297,0l5797297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0"/>
      </w:rPr>
      <w:t>行政院公報</w:t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</w:r>
    <w:r>
      <w:rPr>
        <w:sz w:val="20"/>
      </w:rPr>
      <w:t xml:space="preserve">第 </w:t>
    </w:r>
    <w:r>
      <w:rPr>
        <w:rFonts w:ascii="Times New Roman" w:eastAsia="Times New Roman" w:hAnsi="Times New Roman" w:cs="Times New Roman"/>
        <w:sz w:val="20"/>
      </w:rPr>
      <w:t xml:space="preserve">026 </w:t>
    </w:r>
    <w:r>
      <w:rPr>
        <w:sz w:val="20"/>
      </w:rPr>
      <w:t xml:space="preserve">卷 第 </w:t>
    </w:r>
    <w:r>
      <w:rPr>
        <w:rFonts w:ascii="Times New Roman" w:eastAsia="Times New Roman" w:hAnsi="Times New Roman" w:cs="Times New Roman"/>
        <w:sz w:val="20"/>
      </w:rPr>
      <w:t xml:space="preserve">108 </w:t>
    </w:r>
    <w:r>
      <w:rPr>
        <w:sz w:val="20"/>
      </w:rPr>
      <w:t xml:space="preserve">期  </w:t>
    </w:r>
    <w:r>
      <w:rPr>
        <w:rFonts w:ascii="Times New Roman" w:eastAsia="Times New Roman" w:hAnsi="Times New Roman" w:cs="Times New Roman"/>
        <w:sz w:val="20"/>
      </w:rPr>
      <w:t>20200610</w:t>
    </w:r>
    <w:r>
      <w:rPr>
        <w:sz w:val="20"/>
      </w:rPr>
      <w:t xml:space="preserve">  教育科技文化篇</w:t>
    </w: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34789" w14:textId="77777777" w:rsidR="00EA6DCB" w:rsidRDefault="00000000">
    <w:pPr>
      <w:tabs>
        <w:tab w:val="right" w:pos="9054"/>
      </w:tabs>
      <w:spacing w:after="0" w:line="259" w:lineRule="auto"/>
      <w:ind w:left="0" w:right="-26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91E237B" wp14:editId="2443FA34">
              <wp:simplePos x="0" y="0"/>
              <wp:positionH relativeFrom="page">
                <wp:posOffset>881634</wp:posOffset>
              </wp:positionH>
              <wp:positionV relativeFrom="page">
                <wp:posOffset>1258062</wp:posOffset>
              </wp:positionV>
              <wp:extent cx="5797297" cy="18288"/>
              <wp:effectExtent l="0" t="0" r="0" b="0"/>
              <wp:wrapSquare wrapText="bothSides"/>
              <wp:docPr id="12826" name="Group 128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7297" cy="18288"/>
                        <a:chOff x="0" y="0"/>
                        <a:chExt cx="5797297" cy="18288"/>
                      </a:xfrm>
                    </wpg:grpSpPr>
                    <wps:wsp>
                      <wps:cNvPr id="13502" name="Shape 13502"/>
                      <wps:cNvSpPr/>
                      <wps:spPr>
                        <a:xfrm>
                          <a:off x="0" y="12192"/>
                          <a:ext cx="57972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7297" h="9144">
                              <a:moveTo>
                                <a:pt x="0" y="0"/>
                              </a:moveTo>
                              <a:lnTo>
                                <a:pt x="5797297" y="0"/>
                              </a:lnTo>
                              <a:lnTo>
                                <a:pt x="57972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503" name="Shape 13503"/>
                      <wps:cNvSpPr/>
                      <wps:spPr>
                        <a:xfrm>
                          <a:off x="0" y="0"/>
                          <a:ext cx="57972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7297" h="9144">
                              <a:moveTo>
                                <a:pt x="0" y="0"/>
                              </a:moveTo>
                              <a:lnTo>
                                <a:pt x="5797297" y="0"/>
                              </a:lnTo>
                              <a:lnTo>
                                <a:pt x="57972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826" style="width:456.48pt;height:1.44pt;position:absolute;mso-position-horizontal-relative:page;mso-position-horizontal:absolute;margin-left:69.42pt;mso-position-vertical-relative:page;margin-top:99.06pt;" coordsize="57972,182">
              <v:shape id="Shape 13504" style="position:absolute;width:57972;height:91;left:0;top:121;" coordsize="5797297,9144" path="m0,0l5797297,0l5797297,9144l0,9144l0,0">
                <v:stroke weight="0pt" endcap="flat" joinstyle="miter" miterlimit="10" on="false" color="#000000" opacity="0"/>
                <v:fill on="true" color="#000000"/>
              </v:shape>
              <v:shape id="Shape 13505" style="position:absolute;width:57972;height:91;left:0;top:0;" coordsize="5797297,9144" path="m0,0l5797297,0l5797297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0"/>
      </w:rPr>
      <w:t>行政院公報</w:t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</w:r>
    <w:r>
      <w:rPr>
        <w:sz w:val="20"/>
      </w:rPr>
      <w:t xml:space="preserve">第 </w:t>
    </w:r>
    <w:r>
      <w:rPr>
        <w:rFonts w:ascii="Times New Roman" w:eastAsia="Times New Roman" w:hAnsi="Times New Roman" w:cs="Times New Roman"/>
        <w:sz w:val="20"/>
      </w:rPr>
      <w:t xml:space="preserve">026 </w:t>
    </w:r>
    <w:r>
      <w:rPr>
        <w:sz w:val="20"/>
      </w:rPr>
      <w:t xml:space="preserve">卷 第 </w:t>
    </w:r>
    <w:r>
      <w:rPr>
        <w:rFonts w:ascii="Times New Roman" w:eastAsia="Times New Roman" w:hAnsi="Times New Roman" w:cs="Times New Roman"/>
        <w:sz w:val="20"/>
      </w:rPr>
      <w:t xml:space="preserve">108 </w:t>
    </w:r>
    <w:r>
      <w:rPr>
        <w:sz w:val="20"/>
      </w:rPr>
      <w:t xml:space="preserve">期  </w:t>
    </w:r>
    <w:r>
      <w:rPr>
        <w:rFonts w:ascii="Times New Roman" w:eastAsia="Times New Roman" w:hAnsi="Times New Roman" w:cs="Times New Roman"/>
        <w:sz w:val="20"/>
      </w:rPr>
      <w:t>20200610</w:t>
    </w:r>
    <w:r>
      <w:rPr>
        <w:sz w:val="20"/>
      </w:rPr>
      <w:t xml:space="preserve">  教育科技文化篇</w:t>
    </w: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82E59" w14:textId="77777777" w:rsidR="00EA6DCB" w:rsidRDefault="00000000">
    <w:pPr>
      <w:tabs>
        <w:tab w:val="right" w:pos="9054"/>
      </w:tabs>
      <w:spacing w:after="0" w:line="259" w:lineRule="auto"/>
      <w:ind w:left="0" w:right="-26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EE27288" wp14:editId="3050BCD9">
              <wp:simplePos x="0" y="0"/>
              <wp:positionH relativeFrom="page">
                <wp:posOffset>881634</wp:posOffset>
              </wp:positionH>
              <wp:positionV relativeFrom="page">
                <wp:posOffset>1258062</wp:posOffset>
              </wp:positionV>
              <wp:extent cx="5797297" cy="18288"/>
              <wp:effectExtent l="0" t="0" r="0" b="0"/>
              <wp:wrapSquare wrapText="bothSides"/>
              <wp:docPr id="12803" name="Group 128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7297" cy="18288"/>
                        <a:chOff x="0" y="0"/>
                        <a:chExt cx="5797297" cy="18288"/>
                      </a:xfrm>
                    </wpg:grpSpPr>
                    <wps:wsp>
                      <wps:cNvPr id="13498" name="Shape 13498"/>
                      <wps:cNvSpPr/>
                      <wps:spPr>
                        <a:xfrm>
                          <a:off x="0" y="12192"/>
                          <a:ext cx="57972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7297" h="9144">
                              <a:moveTo>
                                <a:pt x="0" y="0"/>
                              </a:moveTo>
                              <a:lnTo>
                                <a:pt x="5797297" y="0"/>
                              </a:lnTo>
                              <a:lnTo>
                                <a:pt x="57972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499" name="Shape 13499"/>
                      <wps:cNvSpPr/>
                      <wps:spPr>
                        <a:xfrm>
                          <a:off x="0" y="0"/>
                          <a:ext cx="579729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7297" h="9144">
                              <a:moveTo>
                                <a:pt x="0" y="0"/>
                              </a:moveTo>
                              <a:lnTo>
                                <a:pt x="5797297" y="0"/>
                              </a:lnTo>
                              <a:lnTo>
                                <a:pt x="57972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803" style="width:456.48pt;height:1.44pt;position:absolute;mso-position-horizontal-relative:page;mso-position-horizontal:absolute;margin-left:69.42pt;mso-position-vertical-relative:page;margin-top:99.06pt;" coordsize="57972,182">
              <v:shape id="Shape 13500" style="position:absolute;width:57972;height:91;left:0;top:121;" coordsize="5797297,9144" path="m0,0l5797297,0l5797297,9144l0,9144l0,0">
                <v:stroke weight="0pt" endcap="flat" joinstyle="miter" miterlimit="10" on="false" color="#000000" opacity="0"/>
                <v:fill on="true" color="#000000"/>
              </v:shape>
              <v:shape id="Shape 13501" style="position:absolute;width:57972;height:91;left:0;top:0;" coordsize="5797297,9144" path="m0,0l5797297,0l5797297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0"/>
      </w:rPr>
      <w:t>行政院公報</w:t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</w:r>
    <w:r>
      <w:rPr>
        <w:sz w:val="20"/>
      </w:rPr>
      <w:t xml:space="preserve">第 </w:t>
    </w:r>
    <w:r>
      <w:rPr>
        <w:rFonts w:ascii="Times New Roman" w:eastAsia="Times New Roman" w:hAnsi="Times New Roman" w:cs="Times New Roman"/>
        <w:sz w:val="20"/>
      </w:rPr>
      <w:t xml:space="preserve">026 </w:t>
    </w:r>
    <w:r>
      <w:rPr>
        <w:sz w:val="20"/>
      </w:rPr>
      <w:t xml:space="preserve">卷 第 </w:t>
    </w:r>
    <w:r>
      <w:rPr>
        <w:rFonts w:ascii="Times New Roman" w:eastAsia="Times New Roman" w:hAnsi="Times New Roman" w:cs="Times New Roman"/>
        <w:sz w:val="20"/>
      </w:rPr>
      <w:t xml:space="preserve">108 </w:t>
    </w:r>
    <w:r>
      <w:rPr>
        <w:sz w:val="20"/>
      </w:rPr>
      <w:t xml:space="preserve">期  </w:t>
    </w:r>
    <w:r>
      <w:rPr>
        <w:rFonts w:ascii="Times New Roman" w:eastAsia="Times New Roman" w:hAnsi="Times New Roman" w:cs="Times New Roman"/>
        <w:sz w:val="20"/>
      </w:rPr>
      <w:t>20200610</w:t>
    </w:r>
    <w:r>
      <w:rPr>
        <w:sz w:val="20"/>
      </w:rPr>
      <w:t xml:space="preserve">  教育科技文化篇</w:t>
    </w: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61828"/>
    <w:multiLevelType w:val="hybridMultilevel"/>
    <w:tmpl w:val="CAD60806"/>
    <w:lvl w:ilvl="0" w:tplc="488EE53C">
      <w:start w:val="1"/>
      <w:numFmt w:val="ideographDigital"/>
      <w:lvlText w:val="%1、"/>
      <w:lvlJc w:val="left"/>
      <w:pPr>
        <w:ind w:left="41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EAA8DC">
      <w:start w:val="1"/>
      <w:numFmt w:val="lowerLetter"/>
      <w:lvlText w:val="%2"/>
      <w:lvlJc w:val="left"/>
      <w:pPr>
        <w:ind w:left="11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A72F316">
      <w:start w:val="1"/>
      <w:numFmt w:val="lowerRoman"/>
      <w:lvlText w:val="%3"/>
      <w:lvlJc w:val="left"/>
      <w:pPr>
        <w:ind w:left="18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0E53EA">
      <w:start w:val="1"/>
      <w:numFmt w:val="decimal"/>
      <w:lvlText w:val="%4"/>
      <w:lvlJc w:val="left"/>
      <w:pPr>
        <w:ind w:left="26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7A9260">
      <w:start w:val="1"/>
      <w:numFmt w:val="lowerLetter"/>
      <w:lvlText w:val="%5"/>
      <w:lvlJc w:val="left"/>
      <w:pPr>
        <w:ind w:left="33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DE45C2">
      <w:start w:val="1"/>
      <w:numFmt w:val="lowerRoman"/>
      <w:lvlText w:val="%6"/>
      <w:lvlJc w:val="left"/>
      <w:pPr>
        <w:ind w:left="40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90E1E2">
      <w:start w:val="1"/>
      <w:numFmt w:val="decimal"/>
      <w:lvlText w:val="%7"/>
      <w:lvlJc w:val="left"/>
      <w:pPr>
        <w:ind w:left="47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9A53C8">
      <w:start w:val="1"/>
      <w:numFmt w:val="lowerLetter"/>
      <w:lvlText w:val="%8"/>
      <w:lvlJc w:val="left"/>
      <w:pPr>
        <w:ind w:left="54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EA0BBA8">
      <w:start w:val="1"/>
      <w:numFmt w:val="lowerRoman"/>
      <w:lvlText w:val="%9"/>
      <w:lvlJc w:val="left"/>
      <w:pPr>
        <w:ind w:left="62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BD6508"/>
    <w:multiLevelType w:val="hybridMultilevel"/>
    <w:tmpl w:val="7386470C"/>
    <w:lvl w:ilvl="0" w:tplc="EC9CB87E">
      <w:start w:val="1"/>
      <w:numFmt w:val="ideographDigital"/>
      <w:lvlText w:val="%1、"/>
      <w:lvlJc w:val="left"/>
      <w:pPr>
        <w:ind w:left="41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EE39FA">
      <w:start w:val="1"/>
      <w:numFmt w:val="lowerLetter"/>
      <w:lvlText w:val="%2"/>
      <w:lvlJc w:val="left"/>
      <w:pPr>
        <w:ind w:left="108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C21102">
      <w:start w:val="1"/>
      <w:numFmt w:val="lowerRoman"/>
      <w:lvlText w:val="%3"/>
      <w:lvlJc w:val="left"/>
      <w:pPr>
        <w:ind w:left="180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84FA38">
      <w:start w:val="1"/>
      <w:numFmt w:val="decimal"/>
      <w:lvlText w:val="%4"/>
      <w:lvlJc w:val="left"/>
      <w:pPr>
        <w:ind w:left="252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72C5C8A">
      <w:start w:val="1"/>
      <w:numFmt w:val="lowerLetter"/>
      <w:lvlText w:val="%5"/>
      <w:lvlJc w:val="left"/>
      <w:pPr>
        <w:ind w:left="324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78B514">
      <w:start w:val="1"/>
      <w:numFmt w:val="lowerRoman"/>
      <w:lvlText w:val="%6"/>
      <w:lvlJc w:val="left"/>
      <w:pPr>
        <w:ind w:left="396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B635E8">
      <w:start w:val="1"/>
      <w:numFmt w:val="decimal"/>
      <w:lvlText w:val="%7"/>
      <w:lvlJc w:val="left"/>
      <w:pPr>
        <w:ind w:left="468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F63A7A">
      <w:start w:val="1"/>
      <w:numFmt w:val="lowerLetter"/>
      <w:lvlText w:val="%8"/>
      <w:lvlJc w:val="left"/>
      <w:pPr>
        <w:ind w:left="540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B0EBD00">
      <w:start w:val="1"/>
      <w:numFmt w:val="lowerRoman"/>
      <w:lvlText w:val="%9"/>
      <w:lvlJc w:val="left"/>
      <w:pPr>
        <w:ind w:left="612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BB70D65"/>
    <w:multiLevelType w:val="hybridMultilevel"/>
    <w:tmpl w:val="3FF6196C"/>
    <w:lvl w:ilvl="0" w:tplc="C696E520">
      <w:start w:val="1"/>
      <w:numFmt w:val="ideographDigital"/>
      <w:lvlText w:val="%1、"/>
      <w:lvlJc w:val="left"/>
      <w:pPr>
        <w:ind w:left="48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8A19D6">
      <w:start w:val="1"/>
      <w:numFmt w:val="lowerLetter"/>
      <w:lvlText w:val="%2"/>
      <w:lvlJc w:val="left"/>
      <w:pPr>
        <w:ind w:left="11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3A1336">
      <w:start w:val="1"/>
      <w:numFmt w:val="lowerRoman"/>
      <w:lvlText w:val="%3"/>
      <w:lvlJc w:val="left"/>
      <w:pPr>
        <w:ind w:left="18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5AF2BE">
      <w:start w:val="1"/>
      <w:numFmt w:val="decimal"/>
      <w:lvlText w:val="%4"/>
      <w:lvlJc w:val="left"/>
      <w:pPr>
        <w:ind w:left="26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32F800">
      <w:start w:val="1"/>
      <w:numFmt w:val="lowerLetter"/>
      <w:lvlText w:val="%5"/>
      <w:lvlJc w:val="left"/>
      <w:pPr>
        <w:ind w:left="333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B2E5AE">
      <w:start w:val="1"/>
      <w:numFmt w:val="lowerRoman"/>
      <w:lvlText w:val="%6"/>
      <w:lvlJc w:val="left"/>
      <w:pPr>
        <w:ind w:left="40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C65EF8">
      <w:start w:val="1"/>
      <w:numFmt w:val="decimal"/>
      <w:lvlText w:val="%7"/>
      <w:lvlJc w:val="left"/>
      <w:pPr>
        <w:ind w:left="477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525DFA">
      <w:start w:val="1"/>
      <w:numFmt w:val="lowerLetter"/>
      <w:lvlText w:val="%8"/>
      <w:lvlJc w:val="left"/>
      <w:pPr>
        <w:ind w:left="549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E2DE0C">
      <w:start w:val="1"/>
      <w:numFmt w:val="lowerRoman"/>
      <w:lvlText w:val="%9"/>
      <w:lvlJc w:val="left"/>
      <w:pPr>
        <w:ind w:left="621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52641095">
    <w:abstractNumId w:val="2"/>
  </w:num>
  <w:num w:numId="2" w16cid:durableId="539631143">
    <w:abstractNumId w:val="1"/>
  </w:num>
  <w:num w:numId="3" w16cid:durableId="110445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CB"/>
    <w:rsid w:val="00C35ADF"/>
    <w:rsid w:val="00DE4D0F"/>
    <w:rsid w:val="00EA6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9BECB"/>
  <w15:docId w15:val="{C95020ED-DF74-4FF5-9B0B-267EF189D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" w:line="257" w:lineRule="auto"/>
      <w:ind w:left="10" w:hanging="10"/>
    </w:pPr>
    <w:rPr>
      <w:rFonts w:ascii="細明體" w:eastAsia="細明體" w:hAnsi="細明體" w:cs="細明體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396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純榛 林</dc:creator>
  <cp:keywords/>
  <cp:lastModifiedBy>純榛 林</cp:lastModifiedBy>
  <cp:revision>2</cp:revision>
  <dcterms:created xsi:type="dcterms:W3CDTF">2022-08-08T08:12:00Z</dcterms:created>
  <dcterms:modified xsi:type="dcterms:W3CDTF">2022-08-08T08:12:00Z</dcterms:modified>
</cp:coreProperties>
</file>